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60" w:rsidRDefault="00647860">
      <w:pPr>
        <w:spacing w:after="0" w:line="200" w:lineRule="exact"/>
        <w:rPr>
          <w:rFonts w:ascii="Tahoma" w:hAnsi="Tahoma" w:cs="Tahoma"/>
          <w:sz w:val="20"/>
          <w:szCs w:val="20"/>
        </w:rPr>
      </w:pPr>
    </w:p>
    <w:p w:rsidR="00647860" w:rsidRPr="00C02B1E" w:rsidRDefault="00647860">
      <w:pPr>
        <w:spacing w:after="0" w:line="200" w:lineRule="exact"/>
        <w:rPr>
          <w:rFonts w:ascii="Tahoma" w:hAnsi="Tahoma" w:cs="Tahoma"/>
          <w:sz w:val="20"/>
          <w:szCs w:val="20"/>
        </w:rPr>
      </w:pPr>
    </w:p>
    <w:p w:rsidR="00647860" w:rsidRPr="00C02B1E" w:rsidRDefault="00647860">
      <w:pPr>
        <w:spacing w:before="11" w:after="0" w:line="240" w:lineRule="exact"/>
        <w:rPr>
          <w:rFonts w:ascii="Tahoma" w:hAnsi="Tahoma" w:cs="Tahoma"/>
          <w:sz w:val="20"/>
          <w:szCs w:val="20"/>
        </w:rPr>
      </w:pPr>
    </w:p>
    <w:p w:rsidR="00BA6553" w:rsidRPr="00BA6553" w:rsidRDefault="00BA6553" w:rsidP="00BA6553">
      <w:pPr>
        <w:pStyle w:val="Default"/>
        <w:jc w:val="center"/>
        <w:rPr>
          <w:rFonts w:ascii="Tahoma" w:hAnsi="Tahoma" w:cs="Tahoma"/>
          <w:b/>
          <w:bCs/>
          <w:sz w:val="28"/>
          <w:szCs w:val="28"/>
        </w:rPr>
      </w:pPr>
      <w:r w:rsidRPr="00BA6553">
        <w:rPr>
          <w:rFonts w:ascii="Tahoma" w:hAnsi="Tahoma" w:cs="Tahoma"/>
          <w:b/>
          <w:bCs/>
          <w:sz w:val="28"/>
          <w:szCs w:val="28"/>
        </w:rPr>
        <w:t xml:space="preserve">Gmina Miasta Toruń, z siedzibą w Toruniu </w:t>
      </w:r>
    </w:p>
    <w:p w:rsidR="00BA6553" w:rsidRPr="00BA6553" w:rsidRDefault="00BA6553" w:rsidP="00BA6553">
      <w:pPr>
        <w:pStyle w:val="Default"/>
        <w:jc w:val="center"/>
        <w:rPr>
          <w:rFonts w:ascii="Tahoma" w:hAnsi="Tahoma" w:cs="Tahoma"/>
          <w:b/>
          <w:bCs/>
          <w:sz w:val="28"/>
          <w:szCs w:val="28"/>
        </w:rPr>
      </w:pPr>
      <w:r w:rsidRPr="00BA6553">
        <w:rPr>
          <w:rFonts w:ascii="Tahoma" w:hAnsi="Tahoma" w:cs="Tahoma"/>
          <w:b/>
          <w:bCs/>
          <w:sz w:val="28"/>
          <w:szCs w:val="28"/>
        </w:rPr>
        <w:t>Centrum Kształcenia Ustawicznego w Toruniu</w:t>
      </w:r>
    </w:p>
    <w:p w:rsidR="00AD75D0" w:rsidRPr="00243B22" w:rsidRDefault="00BA6553" w:rsidP="00BA6553">
      <w:pPr>
        <w:pStyle w:val="Default"/>
        <w:jc w:val="center"/>
        <w:rPr>
          <w:rFonts w:ascii="Tahoma" w:hAnsi="Tahoma" w:cs="Tahoma"/>
          <w:sz w:val="28"/>
          <w:szCs w:val="28"/>
        </w:rPr>
      </w:pPr>
      <w:r w:rsidRPr="00BA6553">
        <w:rPr>
          <w:rFonts w:ascii="Tahoma" w:hAnsi="Tahoma" w:cs="Tahoma"/>
          <w:b/>
          <w:bCs/>
          <w:sz w:val="28"/>
          <w:szCs w:val="28"/>
        </w:rPr>
        <w:t>Pl. Św. Katarzyny 8, 87-100 Toruń</w:t>
      </w:r>
    </w:p>
    <w:p w:rsidR="00AD75D0" w:rsidRPr="00C02B1E" w:rsidRDefault="00AD75D0" w:rsidP="00AD75D0">
      <w:pPr>
        <w:pStyle w:val="Default"/>
        <w:jc w:val="center"/>
        <w:rPr>
          <w:rFonts w:ascii="Tahoma" w:hAnsi="Tahoma" w:cs="Tahoma"/>
          <w:sz w:val="20"/>
          <w:szCs w:val="20"/>
        </w:rPr>
      </w:pPr>
    </w:p>
    <w:p w:rsidR="00AD75D0" w:rsidRPr="00C02B1E" w:rsidRDefault="00AD75D0" w:rsidP="00AD75D0">
      <w:pPr>
        <w:pStyle w:val="Default"/>
        <w:jc w:val="center"/>
        <w:rPr>
          <w:rFonts w:ascii="Tahoma" w:hAnsi="Tahoma" w:cs="Tahoma"/>
          <w:sz w:val="20"/>
          <w:szCs w:val="20"/>
        </w:rPr>
      </w:pPr>
    </w:p>
    <w:p w:rsidR="00AD75D0" w:rsidRPr="00C02B1E" w:rsidRDefault="00AD75D0" w:rsidP="00AD75D0">
      <w:pPr>
        <w:pStyle w:val="Default"/>
        <w:jc w:val="center"/>
        <w:rPr>
          <w:rFonts w:ascii="Tahoma" w:hAnsi="Tahoma" w:cs="Tahoma"/>
          <w:sz w:val="20"/>
          <w:szCs w:val="20"/>
        </w:rPr>
      </w:pPr>
    </w:p>
    <w:p w:rsidR="00AD75D0" w:rsidRPr="00C02B1E" w:rsidRDefault="00AD75D0" w:rsidP="00AD75D0">
      <w:pPr>
        <w:pStyle w:val="Default"/>
        <w:jc w:val="center"/>
        <w:rPr>
          <w:rFonts w:ascii="Tahoma" w:hAnsi="Tahoma" w:cs="Tahoma"/>
          <w:bCs/>
          <w:sz w:val="20"/>
          <w:szCs w:val="20"/>
        </w:rPr>
      </w:pPr>
      <w:r w:rsidRPr="00C02B1E">
        <w:rPr>
          <w:rFonts w:ascii="Tahoma" w:hAnsi="Tahoma" w:cs="Tahoma"/>
          <w:bCs/>
          <w:sz w:val="20"/>
          <w:szCs w:val="20"/>
        </w:rPr>
        <w:t>SPECYFIKACJA ISTOTNYCH WARUNKÓW ZAMÓWIENIA</w:t>
      </w:r>
    </w:p>
    <w:p w:rsidR="00AD75D0" w:rsidRPr="00C02B1E" w:rsidRDefault="00AD75D0" w:rsidP="00AD75D0">
      <w:pPr>
        <w:pStyle w:val="Default"/>
        <w:jc w:val="center"/>
        <w:rPr>
          <w:rFonts w:ascii="Tahoma" w:hAnsi="Tahoma" w:cs="Tahoma"/>
          <w:bCs/>
          <w:sz w:val="20"/>
          <w:szCs w:val="20"/>
        </w:rPr>
      </w:pPr>
      <w:r w:rsidRPr="00C02B1E">
        <w:rPr>
          <w:rFonts w:ascii="Tahoma" w:hAnsi="Tahoma" w:cs="Tahoma"/>
          <w:bCs/>
          <w:sz w:val="20"/>
          <w:szCs w:val="20"/>
        </w:rPr>
        <w:t>(dalej SIWZ)</w:t>
      </w:r>
    </w:p>
    <w:p w:rsidR="00AD75D0" w:rsidRPr="005D179E" w:rsidRDefault="00556C09" w:rsidP="00AD75D0">
      <w:pPr>
        <w:pStyle w:val="Default"/>
        <w:jc w:val="center"/>
        <w:rPr>
          <w:rFonts w:ascii="Tahoma" w:hAnsi="Tahoma" w:cs="Tahoma"/>
          <w:bCs/>
          <w:sz w:val="20"/>
          <w:szCs w:val="20"/>
        </w:rPr>
      </w:pPr>
      <w:r w:rsidRPr="00960F12">
        <w:rPr>
          <w:rFonts w:ascii="Tahoma" w:hAnsi="Tahoma" w:cs="Tahoma"/>
          <w:bCs/>
          <w:sz w:val="20"/>
          <w:szCs w:val="20"/>
        </w:rPr>
        <w:t xml:space="preserve">nr </w:t>
      </w:r>
      <w:r w:rsidR="007E31C0" w:rsidRPr="00960F12">
        <w:rPr>
          <w:rFonts w:ascii="Tahoma" w:hAnsi="Tahoma" w:cs="Tahoma"/>
          <w:bCs/>
          <w:sz w:val="20"/>
          <w:szCs w:val="20"/>
        </w:rPr>
        <w:t>ref.</w:t>
      </w:r>
      <w:r w:rsidRPr="00960F12">
        <w:rPr>
          <w:rFonts w:ascii="Tahoma" w:hAnsi="Tahoma" w:cs="Tahoma"/>
          <w:bCs/>
          <w:sz w:val="20"/>
          <w:szCs w:val="20"/>
        </w:rPr>
        <w:t>:</w:t>
      </w:r>
      <w:r w:rsidR="006D70EE" w:rsidRPr="00960F12">
        <w:rPr>
          <w:rFonts w:ascii="Tahoma" w:hAnsi="Tahoma" w:cs="Tahoma"/>
          <w:bCs/>
          <w:sz w:val="20"/>
          <w:szCs w:val="20"/>
        </w:rPr>
        <w:t xml:space="preserve"> </w:t>
      </w:r>
      <w:proofErr w:type="spellStart"/>
      <w:r w:rsidR="00AF5DEA" w:rsidRPr="00AF5DEA">
        <w:rPr>
          <w:rFonts w:ascii="Tahoma" w:hAnsi="Tahoma" w:cs="Tahoma"/>
          <w:bCs/>
          <w:color w:val="auto"/>
          <w:sz w:val="20"/>
          <w:szCs w:val="20"/>
        </w:rPr>
        <w:t>CKU-DG</w:t>
      </w:r>
      <w:proofErr w:type="spellEnd"/>
      <w:r w:rsidR="00AF5DEA" w:rsidRPr="00AF5DEA">
        <w:rPr>
          <w:rFonts w:ascii="Tahoma" w:hAnsi="Tahoma" w:cs="Tahoma"/>
          <w:bCs/>
          <w:color w:val="auto"/>
          <w:sz w:val="20"/>
          <w:szCs w:val="20"/>
        </w:rPr>
        <w:t xml:space="preserve"> 48/2019/EFS</w:t>
      </w:r>
    </w:p>
    <w:p w:rsidR="00AD75D0" w:rsidRPr="005D179E" w:rsidRDefault="00AD75D0" w:rsidP="00AD75D0">
      <w:pPr>
        <w:pStyle w:val="Default"/>
        <w:jc w:val="center"/>
        <w:rPr>
          <w:rFonts w:ascii="Tahoma" w:hAnsi="Tahoma" w:cs="Tahoma"/>
          <w:b/>
          <w:bCs/>
          <w:sz w:val="20"/>
          <w:szCs w:val="20"/>
        </w:rPr>
      </w:pPr>
    </w:p>
    <w:p w:rsidR="00AD75D0" w:rsidRPr="005D179E" w:rsidRDefault="00AD75D0" w:rsidP="00AD75D0">
      <w:pPr>
        <w:pStyle w:val="Default"/>
        <w:rPr>
          <w:rFonts w:ascii="Tahoma" w:hAnsi="Tahoma" w:cs="Tahoma"/>
          <w:b/>
          <w:bCs/>
          <w:sz w:val="20"/>
          <w:szCs w:val="20"/>
        </w:rPr>
      </w:pPr>
    </w:p>
    <w:p w:rsidR="00AD75D0" w:rsidRPr="005D179E" w:rsidRDefault="00AD75D0" w:rsidP="00AD75D0">
      <w:pPr>
        <w:pStyle w:val="Default"/>
        <w:jc w:val="center"/>
        <w:rPr>
          <w:rFonts w:ascii="Tahoma" w:hAnsi="Tahoma" w:cs="Tahoma"/>
          <w:b/>
          <w:bCs/>
          <w:sz w:val="20"/>
          <w:szCs w:val="20"/>
        </w:rPr>
      </w:pPr>
    </w:p>
    <w:p w:rsidR="00F20117" w:rsidRDefault="00A266DD" w:rsidP="00F20117">
      <w:pPr>
        <w:pStyle w:val="Default"/>
        <w:spacing w:line="360" w:lineRule="auto"/>
        <w:jc w:val="center"/>
        <w:rPr>
          <w:rFonts w:ascii="Tahoma" w:hAnsi="Tahoma" w:cs="Tahoma"/>
          <w:b/>
          <w:bCs/>
        </w:rPr>
      </w:pPr>
      <w:r w:rsidRPr="00A266DD">
        <w:rPr>
          <w:rFonts w:ascii="Tahoma" w:hAnsi="Tahoma" w:cs="Tahoma"/>
          <w:b/>
          <w:bCs/>
        </w:rPr>
        <w:t>Dostawa zestawów komputerowych, laptopów, urządzeń do drukowania, sprzętu audiowizualnego, akcesoriów komputerowych, kamer, tabletów i zestawów do prototypowania</w:t>
      </w:r>
    </w:p>
    <w:p w:rsidR="00F20117" w:rsidRDefault="00F20117" w:rsidP="00E033E9">
      <w:pPr>
        <w:pStyle w:val="Default"/>
        <w:spacing w:line="360" w:lineRule="auto"/>
        <w:jc w:val="center"/>
        <w:rPr>
          <w:rFonts w:ascii="Tahoma" w:hAnsi="Tahoma" w:cs="Tahoma"/>
          <w:b/>
          <w:bCs/>
        </w:rPr>
      </w:pPr>
    </w:p>
    <w:p w:rsidR="00A266DD" w:rsidRDefault="00A266DD" w:rsidP="00E033E9">
      <w:pPr>
        <w:pStyle w:val="Default"/>
        <w:spacing w:line="360" w:lineRule="auto"/>
        <w:jc w:val="center"/>
        <w:rPr>
          <w:rFonts w:ascii="Tahoma" w:hAnsi="Tahoma" w:cs="Tahoma"/>
          <w:b/>
          <w:bCs/>
        </w:rPr>
      </w:pPr>
    </w:p>
    <w:p w:rsidR="00A266DD" w:rsidRPr="005D179E" w:rsidRDefault="00A266DD" w:rsidP="00E033E9">
      <w:pPr>
        <w:pStyle w:val="Default"/>
        <w:spacing w:line="360" w:lineRule="auto"/>
        <w:jc w:val="center"/>
        <w:rPr>
          <w:rFonts w:ascii="Tahoma" w:hAnsi="Tahoma" w:cs="Tahoma"/>
          <w:b/>
          <w:bCs/>
        </w:rPr>
      </w:pPr>
    </w:p>
    <w:p w:rsidR="00B31ECB" w:rsidRPr="005D179E" w:rsidRDefault="00B31ECB" w:rsidP="00AD75D0">
      <w:pPr>
        <w:pStyle w:val="Default"/>
        <w:jc w:val="center"/>
        <w:rPr>
          <w:rFonts w:ascii="Tahoma" w:hAnsi="Tahoma" w:cs="Tahoma"/>
          <w:b/>
          <w:bCs/>
          <w:sz w:val="20"/>
          <w:szCs w:val="20"/>
        </w:rPr>
      </w:pPr>
    </w:p>
    <w:p w:rsidR="00344533" w:rsidRPr="005B30D3" w:rsidRDefault="003D63AE" w:rsidP="00AD75D0">
      <w:pPr>
        <w:pStyle w:val="Default"/>
        <w:jc w:val="center"/>
        <w:rPr>
          <w:rFonts w:ascii="Tahoma" w:hAnsi="Tahoma" w:cs="Tahoma"/>
          <w:b/>
          <w:bCs/>
          <w:sz w:val="20"/>
          <w:szCs w:val="20"/>
        </w:rPr>
      </w:pPr>
      <w:r w:rsidRPr="005B30D3">
        <w:rPr>
          <w:rFonts w:ascii="Tahoma" w:hAnsi="Tahoma" w:cs="Tahoma"/>
          <w:b/>
          <w:bCs/>
          <w:sz w:val="20"/>
          <w:szCs w:val="20"/>
        </w:rPr>
        <w:t xml:space="preserve">Identyfikator (ID) postępowania w </w:t>
      </w:r>
      <w:proofErr w:type="spellStart"/>
      <w:r w:rsidRPr="005B30D3">
        <w:rPr>
          <w:rFonts w:ascii="Tahoma" w:hAnsi="Tahoma" w:cs="Tahoma"/>
          <w:b/>
          <w:bCs/>
          <w:sz w:val="20"/>
          <w:szCs w:val="20"/>
        </w:rPr>
        <w:t>miniPortalu</w:t>
      </w:r>
      <w:proofErr w:type="spellEnd"/>
      <w:r w:rsidRPr="005B30D3">
        <w:rPr>
          <w:rFonts w:ascii="Tahoma" w:hAnsi="Tahoma" w:cs="Tahoma"/>
          <w:b/>
          <w:bCs/>
          <w:sz w:val="20"/>
          <w:szCs w:val="20"/>
        </w:rPr>
        <w:t xml:space="preserve">: </w:t>
      </w:r>
    </w:p>
    <w:p w:rsidR="00B55956" w:rsidRPr="005B30D3" w:rsidRDefault="00B55956" w:rsidP="00AD75D0">
      <w:pPr>
        <w:pStyle w:val="Default"/>
        <w:jc w:val="center"/>
        <w:rPr>
          <w:rFonts w:ascii="Tahoma" w:hAnsi="Tahoma" w:cs="Tahoma"/>
          <w:b/>
          <w:bCs/>
          <w:sz w:val="20"/>
          <w:szCs w:val="20"/>
        </w:rPr>
      </w:pPr>
    </w:p>
    <w:p w:rsidR="00AD75D0" w:rsidRPr="00C02B1E" w:rsidRDefault="005B30D3" w:rsidP="00B55956">
      <w:pPr>
        <w:pStyle w:val="Default"/>
        <w:jc w:val="center"/>
        <w:rPr>
          <w:rFonts w:ascii="Tahoma" w:hAnsi="Tahoma" w:cs="Tahoma"/>
          <w:sz w:val="20"/>
          <w:szCs w:val="20"/>
        </w:rPr>
      </w:pPr>
      <w:r>
        <w:rPr>
          <w:rFonts w:ascii="Calibri" w:hAnsi="Calibri"/>
          <w:color w:val="333333"/>
          <w:sz w:val="21"/>
          <w:szCs w:val="21"/>
        </w:rPr>
        <w:t>f1094a7f-7694-403b-9341-3366a8413a71</w:t>
      </w:r>
    </w:p>
    <w:p w:rsidR="00AD75D0" w:rsidRDefault="00AD75D0" w:rsidP="00AD75D0">
      <w:pPr>
        <w:pStyle w:val="Default"/>
        <w:rPr>
          <w:rFonts w:ascii="Tahoma" w:hAnsi="Tahoma" w:cs="Tahoma"/>
          <w:sz w:val="20"/>
          <w:szCs w:val="20"/>
        </w:rPr>
      </w:pPr>
    </w:p>
    <w:p w:rsidR="00A266DD" w:rsidRDefault="00A266DD" w:rsidP="00AD75D0">
      <w:pPr>
        <w:pStyle w:val="Default"/>
        <w:rPr>
          <w:rFonts w:ascii="Tahoma" w:hAnsi="Tahoma" w:cs="Tahoma"/>
          <w:sz w:val="20"/>
          <w:szCs w:val="20"/>
        </w:rPr>
      </w:pPr>
    </w:p>
    <w:p w:rsidR="00A266DD" w:rsidRDefault="00A266DD" w:rsidP="00AD75D0">
      <w:pPr>
        <w:pStyle w:val="Default"/>
        <w:rPr>
          <w:rFonts w:ascii="Tahoma" w:hAnsi="Tahoma" w:cs="Tahoma"/>
          <w:sz w:val="20"/>
          <w:szCs w:val="20"/>
        </w:rPr>
      </w:pPr>
    </w:p>
    <w:p w:rsidR="00A266DD" w:rsidRDefault="00A266DD" w:rsidP="00AD75D0">
      <w:pPr>
        <w:pStyle w:val="Default"/>
        <w:rPr>
          <w:rFonts w:ascii="Tahoma" w:hAnsi="Tahoma" w:cs="Tahoma"/>
          <w:sz w:val="20"/>
          <w:szCs w:val="20"/>
        </w:rPr>
      </w:pPr>
    </w:p>
    <w:p w:rsidR="00A266DD" w:rsidRPr="00C02B1E" w:rsidRDefault="00A266DD" w:rsidP="00AD75D0">
      <w:pPr>
        <w:pStyle w:val="Default"/>
        <w:rPr>
          <w:rFonts w:ascii="Tahoma" w:hAnsi="Tahoma" w:cs="Tahoma"/>
          <w:sz w:val="20"/>
          <w:szCs w:val="20"/>
        </w:rPr>
      </w:pPr>
    </w:p>
    <w:p w:rsidR="00AD75D0" w:rsidRPr="00C02B1E" w:rsidRDefault="00AD75D0" w:rsidP="00AD75D0">
      <w:pPr>
        <w:pStyle w:val="Default"/>
        <w:rPr>
          <w:rFonts w:ascii="Tahoma" w:hAnsi="Tahoma" w:cs="Tahoma"/>
          <w:sz w:val="20"/>
          <w:szCs w:val="20"/>
        </w:rPr>
      </w:pPr>
    </w:p>
    <w:p w:rsidR="00647860" w:rsidRPr="00C02B1E" w:rsidRDefault="00D6218D">
      <w:pPr>
        <w:spacing w:after="0" w:line="239" w:lineRule="auto"/>
        <w:ind w:left="157" w:right="66"/>
        <w:jc w:val="center"/>
        <w:rPr>
          <w:rFonts w:ascii="Tahoma" w:eastAsia="Calibri" w:hAnsi="Tahoma" w:cs="Tahoma"/>
          <w:sz w:val="20"/>
          <w:szCs w:val="20"/>
        </w:rPr>
      </w:pPr>
      <w:r w:rsidRPr="00C02B1E">
        <w:rPr>
          <w:rFonts w:ascii="Tahoma" w:eastAsia="Calibri" w:hAnsi="Tahoma" w:cs="Tahoma"/>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AD75D0" w:rsidRPr="00C02B1E" w:rsidRDefault="00AD75D0" w:rsidP="00AD75D0">
      <w:pPr>
        <w:spacing w:after="0" w:line="200" w:lineRule="exact"/>
        <w:rPr>
          <w:rFonts w:ascii="Tahoma" w:hAnsi="Tahoma" w:cs="Tahoma"/>
          <w:b/>
          <w:sz w:val="20"/>
          <w:szCs w:val="20"/>
        </w:rPr>
      </w:pPr>
    </w:p>
    <w:p w:rsidR="00AD75D0" w:rsidRPr="00C02B1E" w:rsidRDefault="00AD75D0" w:rsidP="00AD75D0">
      <w:pPr>
        <w:spacing w:after="0" w:line="200" w:lineRule="exact"/>
        <w:rPr>
          <w:rFonts w:ascii="Tahoma" w:hAnsi="Tahoma" w:cs="Tahoma"/>
          <w:b/>
          <w:sz w:val="20"/>
          <w:szCs w:val="20"/>
        </w:rPr>
      </w:pPr>
    </w:p>
    <w:p w:rsidR="00AD75D0" w:rsidRPr="00C02B1E" w:rsidRDefault="00AD75D0" w:rsidP="00DD08D9">
      <w:pPr>
        <w:spacing w:after="0" w:line="200" w:lineRule="exact"/>
        <w:jc w:val="center"/>
        <w:rPr>
          <w:rFonts w:ascii="Tahoma" w:hAnsi="Tahoma" w:cs="Tahoma"/>
          <w:b/>
          <w:sz w:val="20"/>
          <w:szCs w:val="20"/>
        </w:rPr>
      </w:pPr>
    </w:p>
    <w:p w:rsidR="00C02B1E" w:rsidRDefault="00C02B1E" w:rsidP="00AD75D0">
      <w:pPr>
        <w:spacing w:after="0" w:line="200" w:lineRule="exact"/>
        <w:rPr>
          <w:rFonts w:ascii="Tahoma" w:hAnsi="Tahoma" w:cs="Tahoma"/>
          <w:b/>
          <w:sz w:val="20"/>
          <w:szCs w:val="20"/>
        </w:rPr>
      </w:pPr>
    </w:p>
    <w:p w:rsidR="00C02B1E" w:rsidRPr="00C02B1E" w:rsidRDefault="00C02B1E" w:rsidP="00AD75D0">
      <w:pPr>
        <w:spacing w:after="0" w:line="200" w:lineRule="exact"/>
        <w:rPr>
          <w:rFonts w:ascii="Tahoma" w:hAnsi="Tahoma" w:cs="Tahoma"/>
          <w:b/>
          <w:sz w:val="20"/>
          <w:szCs w:val="20"/>
        </w:rPr>
      </w:pPr>
    </w:p>
    <w:p w:rsidR="00AD75D0" w:rsidRPr="00C02B1E" w:rsidRDefault="00AD75D0" w:rsidP="00AD75D0">
      <w:pPr>
        <w:spacing w:after="0" w:line="200" w:lineRule="exact"/>
        <w:rPr>
          <w:rFonts w:ascii="Tahoma" w:hAnsi="Tahoma" w:cs="Tahoma"/>
          <w:b/>
          <w:sz w:val="20"/>
          <w:szCs w:val="20"/>
        </w:rPr>
      </w:pPr>
    </w:p>
    <w:p w:rsidR="00AD75D0" w:rsidRPr="00C02B1E" w:rsidRDefault="00AD75D0" w:rsidP="00AD75D0">
      <w:pPr>
        <w:spacing w:after="0" w:line="200" w:lineRule="exact"/>
        <w:rPr>
          <w:rFonts w:ascii="Tahoma" w:hAnsi="Tahoma" w:cs="Tahoma"/>
          <w:b/>
          <w:sz w:val="20"/>
          <w:szCs w:val="20"/>
        </w:rPr>
      </w:pPr>
    </w:p>
    <w:p w:rsidR="00AD75D0" w:rsidRPr="00C02B1E" w:rsidRDefault="00A57E2B" w:rsidP="00AD75D0">
      <w:pPr>
        <w:spacing w:after="0" w:line="200" w:lineRule="exact"/>
        <w:jc w:val="center"/>
        <w:rPr>
          <w:rFonts w:ascii="Tahoma" w:hAnsi="Tahoma" w:cs="Tahoma"/>
          <w:sz w:val="20"/>
          <w:szCs w:val="20"/>
        </w:rPr>
      </w:pPr>
      <w:r w:rsidRPr="00C02B1E">
        <w:rPr>
          <w:rFonts w:ascii="Tahoma" w:hAnsi="Tahoma" w:cs="Tahoma"/>
          <w:b/>
          <w:sz w:val="20"/>
          <w:szCs w:val="20"/>
        </w:rPr>
        <w:t xml:space="preserve">Toruń, </w:t>
      </w:r>
      <w:r w:rsidR="00F20117">
        <w:rPr>
          <w:rFonts w:ascii="Tahoma" w:hAnsi="Tahoma" w:cs="Tahoma"/>
          <w:b/>
          <w:sz w:val="20"/>
          <w:szCs w:val="20"/>
        </w:rPr>
        <w:t>listopad</w:t>
      </w:r>
      <w:r w:rsidR="00E97432" w:rsidRPr="00C02B1E">
        <w:rPr>
          <w:rFonts w:ascii="Tahoma" w:hAnsi="Tahoma" w:cs="Tahoma"/>
          <w:b/>
          <w:sz w:val="20"/>
          <w:szCs w:val="20"/>
        </w:rPr>
        <w:t xml:space="preserve"> </w:t>
      </w:r>
      <w:r w:rsidR="00B13117" w:rsidRPr="00C02B1E">
        <w:rPr>
          <w:rFonts w:ascii="Tahoma" w:hAnsi="Tahoma" w:cs="Tahoma"/>
          <w:b/>
          <w:sz w:val="20"/>
          <w:szCs w:val="20"/>
        </w:rPr>
        <w:t>201</w:t>
      </w:r>
      <w:r w:rsidR="006D70EE" w:rsidRPr="00C02B1E">
        <w:rPr>
          <w:rFonts w:ascii="Tahoma" w:hAnsi="Tahoma" w:cs="Tahoma"/>
          <w:b/>
          <w:sz w:val="20"/>
          <w:szCs w:val="20"/>
        </w:rPr>
        <w:t>9</w:t>
      </w:r>
      <w:r w:rsidR="00AD75D0" w:rsidRPr="00C02B1E">
        <w:rPr>
          <w:rFonts w:ascii="Tahoma" w:hAnsi="Tahoma" w:cs="Tahoma"/>
          <w:b/>
          <w:sz w:val="20"/>
          <w:szCs w:val="20"/>
        </w:rPr>
        <w:t xml:space="preserve"> r.</w:t>
      </w:r>
    </w:p>
    <w:p w:rsidR="00647860" w:rsidRPr="00C02B1E" w:rsidRDefault="00647860">
      <w:pPr>
        <w:spacing w:after="0"/>
        <w:jc w:val="center"/>
        <w:rPr>
          <w:rFonts w:ascii="Tahoma" w:hAnsi="Tahoma" w:cs="Tahoma"/>
          <w:sz w:val="20"/>
          <w:szCs w:val="20"/>
        </w:rPr>
        <w:sectPr w:rsidR="00647860" w:rsidRPr="00C02B1E" w:rsidSect="00C23805">
          <w:headerReference w:type="default" r:id="rId8"/>
          <w:footerReference w:type="default" r:id="rId9"/>
          <w:headerReference w:type="first" r:id="rId10"/>
          <w:footerReference w:type="first" r:id="rId11"/>
          <w:pgSz w:w="11920" w:h="16840"/>
          <w:pgMar w:top="192" w:right="863" w:bottom="280" w:left="1380" w:header="567" w:footer="340" w:gutter="0"/>
          <w:cols w:space="708"/>
          <w:titlePg/>
          <w:docGrid w:linePitch="299"/>
        </w:sectPr>
      </w:pPr>
    </w:p>
    <w:p w:rsidR="006D67C6" w:rsidRPr="00C02B1E" w:rsidRDefault="00D6218D" w:rsidP="006D67C6">
      <w:pPr>
        <w:pStyle w:val="Akapitzlist"/>
        <w:numPr>
          <w:ilvl w:val="0"/>
          <w:numId w:val="4"/>
        </w:numPr>
        <w:tabs>
          <w:tab w:val="left" w:pos="567"/>
        </w:tabs>
        <w:spacing w:before="19" w:after="0" w:line="240" w:lineRule="exact"/>
        <w:ind w:right="-20" w:hanging="1080"/>
        <w:rPr>
          <w:rFonts w:ascii="Tahoma" w:eastAsia="Calibri" w:hAnsi="Tahoma" w:cs="Tahoma"/>
          <w:sz w:val="20"/>
          <w:szCs w:val="20"/>
        </w:rPr>
      </w:pPr>
      <w:r w:rsidRPr="00C02B1E">
        <w:rPr>
          <w:rFonts w:ascii="Tahoma" w:eastAsia="Calibri" w:hAnsi="Tahoma" w:cs="Tahoma"/>
          <w:b/>
          <w:bCs/>
          <w:sz w:val="20"/>
          <w:szCs w:val="20"/>
        </w:rPr>
        <w:lastRenderedPageBreak/>
        <w:t>Nazwa oraz adres Zamawiającego.</w:t>
      </w:r>
    </w:p>
    <w:p w:rsidR="00647860" w:rsidRPr="00C02B1E" w:rsidRDefault="00647860" w:rsidP="00F847A0">
      <w:pPr>
        <w:spacing w:before="5" w:after="0" w:line="190" w:lineRule="exact"/>
        <w:ind w:left="116" w:hanging="116"/>
        <w:rPr>
          <w:rFonts w:ascii="Tahoma" w:hAnsi="Tahoma" w:cs="Tahoma"/>
          <w:sz w:val="20"/>
          <w:szCs w:val="20"/>
        </w:rPr>
      </w:pPr>
    </w:p>
    <w:p w:rsidR="00BA6553" w:rsidRPr="007E31C0" w:rsidRDefault="00BA6553" w:rsidP="00BA6553">
      <w:pPr>
        <w:spacing w:after="0" w:line="200" w:lineRule="exact"/>
        <w:ind w:left="567"/>
        <w:rPr>
          <w:rFonts w:ascii="Tahoma" w:hAnsi="Tahoma" w:cs="Tahoma"/>
          <w:sz w:val="20"/>
          <w:szCs w:val="20"/>
        </w:rPr>
      </w:pPr>
      <w:r w:rsidRPr="007E31C0">
        <w:rPr>
          <w:rFonts w:ascii="Tahoma" w:hAnsi="Tahoma" w:cs="Tahoma"/>
          <w:sz w:val="20"/>
          <w:szCs w:val="20"/>
        </w:rPr>
        <w:t xml:space="preserve">Gmina Miasta Toruń, z siedzibą w Toruniu </w:t>
      </w:r>
    </w:p>
    <w:p w:rsidR="00BA6553" w:rsidRPr="007E31C0" w:rsidRDefault="00BA6553" w:rsidP="00BA6553">
      <w:pPr>
        <w:spacing w:after="0" w:line="200" w:lineRule="exact"/>
        <w:ind w:left="567"/>
        <w:rPr>
          <w:rFonts w:ascii="Tahoma" w:hAnsi="Tahoma" w:cs="Tahoma"/>
          <w:sz w:val="20"/>
          <w:szCs w:val="20"/>
        </w:rPr>
      </w:pPr>
      <w:r w:rsidRPr="007E31C0">
        <w:rPr>
          <w:rFonts w:ascii="Tahoma" w:hAnsi="Tahoma" w:cs="Tahoma"/>
          <w:sz w:val="20"/>
          <w:szCs w:val="20"/>
        </w:rPr>
        <w:t>Centrum Kształcenia Ustawicznego w Toruniu</w:t>
      </w:r>
    </w:p>
    <w:p w:rsidR="00784943" w:rsidRDefault="00BA6553" w:rsidP="00784943">
      <w:pPr>
        <w:spacing w:after="0" w:line="200" w:lineRule="exact"/>
        <w:ind w:left="567"/>
        <w:rPr>
          <w:rFonts w:ascii="Tahoma" w:hAnsi="Tahoma" w:cs="Tahoma"/>
          <w:sz w:val="20"/>
          <w:szCs w:val="20"/>
        </w:rPr>
      </w:pPr>
      <w:r w:rsidRPr="007E31C0">
        <w:rPr>
          <w:rFonts w:ascii="Tahoma" w:hAnsi="Tahoma" w:cs="Tahoma"/>
          <w:sz w:val="20"/>
          <w:szCs w:val="20"/>
        </w:rPr>
        <w:t>Pl. Św. Katarzyny 8, 87-100 Toruń</w:t>
      </w:r>
    </w:p>
    <w:p w:rsidR="001B5C8B" w:rsidRDefault="005A1E9F" w:rsidP="00784943">
      <w:pPr>
        <w:spacing w:after="0" w:line="200" w:lineRule="exact"/>
        <w:ind w:left="567"/>
        <w:rPr>
          <w:rFonts w:ascii="Tahoma" w:hAnsi="Tahoma" w:cs="Tahoma"/>
          <w:sz w:val="20"/>
        </w:rPr>
      </w:pPr>
      <w:hyperlink r:id="rId12" w:history="1">
        <w:r w:rsidR="00784943" w:rsidRPr="00A85649">
          <w:rPr>
            <w:rStyle w:val="Hipercze"/>
            <w:rFonts w:ascii="Tahoma" w:hAnsi="Tahoma" w:cs="Tahoma"/>
            <w:sz w:val="20"/>
          </w:rPr>
          <w:t>www.cku.torun.pl</w:t>
        </w:r>
      </w:hyperlink>
    </w:p>
    <w:p w:rsidR="00784943" w:rsidRPr="00784943" w:rsidRDefault="00784943" w:rsidP="00784943">
      <w:pPr>
        <w:spacing w:after="0" w:line="200" w:lineRule="exact"/>
        <w:ind w:left="567"/>
        <w:rPr>
          <w:rFonts w:ascii="Tahoma" w:hAnsi="Tahoma" w:cs="Tahoma"/>
          <w:sz w:val="20"/>
          <w:szCs w:val="20"/>
        </w:rPr>
      </w:pPr>
    </w:p>
    <w:p w:rsidR="00647860" w:rsidRPr="00C02B1E" w:rsidRDefault="00D6218D" w:rsidP="006D67C6">
      <w:pPr>
        <w:pStyle w:val="Akapitzlist"/>
        <w:numPr>
          <w:ilvl w:val="0"/>
          <w:numId w:val="4"/>
        </w:numPr>
        <w:tabs>
          <w:tab w:val="left" w:pos="567"/>
        </w:tabs>
        <w:spacing w:before="19" w:after="0" w:line="240" w:lineRule="auto"/>
        <w:ind w:left="567" w:right="-20" w:hanging="567"/>
        <w:rPr>
          <w:rFonts w:ascii="Tahoma" w:eastAsia="Calibri" w:hAnsi="Tahoma" w:cs="Tahoma"/>
          <w:sz w:val="20"/>
          <w:szCs w:val="20"/>
        </w:rPr>
      </w:pPr>
      <w:r w:rsidRPr="00C02B1E">
        <w:rPr>
          <w:rFonts w:ascii="Tahoma" w:eastAsia="Calibri" w:hAnsi="Tahoma" w:cs="Tahoma"/>
          <w:b/>
          <w:bCs/>
          <w:sz w:val="20"/>
          <w:szCs w:val="20"/>
        </w:rPr>
        <w:t>Tryb udzielenia zamówienia.</w:t>
      </w:r>
    </w:p>
    <w:p w:rsidR="00647860" w:rsidRPr="00C02B1E" w:rsidRDefault="00647860">
      <w:pPr>
        <w:spacing w:after="0" w:line="200" w:lineRule="exact"/>
        <w:rPr>
          <w:rFonts w:ascii="Tahoma" w:hAnsi="Tahoma" w:cs="Tahoma"/>
          <w:sz w:val="20"/>
          <w:szCs w:val="20"/>
        </w:rPr>
      </w:pPr>
    </w:p>
    <w:p w:rsidR="00647860" w:rsidRPr="00C02B1E" w:rsidRDefault="00D6218D" w:rsidP="006D67C6">
      <w:pPr>
        <w:pStyle w:val="Akapitzlist"/>
        <w:numPr>
          <w:ilvl w:val="0"/>
          <w:numId w:val="6"/>
        </w:numPr>
        <w:tabs>
          <w:tab w:val="left" w:pos="540"/>
        </w:tabs>
        <w:spacing w:after="0" w:line="244" w:lineRule="exact"/>
        <w:ind w:left="567" w:right="58" w:hanging="567"/>
        <w:jc w:val="both"/>
        <w:rPr>
          <w:rFonts w:ascii="Tahoma" w:eastAsia="Calibri" w:hAnsi="Tahoma" w:cs="Tahoma"/>
          <w:sz w:val="20"/>
          <w:szCs w:val="20"/>
        </w:rPr>
      </w:pPr>
      <w:r w:rsidRPr="00C02B1E">
        <w:rPr>
          <w:rFonts w:ascii="Tahoma" w:eastAsia="Calibri" w:hAnsi="Tahoma" w:cs="Tahoma"/>
          <w:sz w:val="20"/>
          <w:szCs w:val="20"/>
        </w:rPr>
        <w:t xml:space="preserve">Niniejsze postępowanie prowadzone jest w trybie przetargu nieograniczonego na podstawie art. 39 i nast. ustawy z dnia 29 stycznia 2004 r. Prawo Zamówień Publicznych </w:t>
      </w:r>
      <w:r w:rsidR="00211ECE" w:rsidRPr="00C02B1E">
        <w:rPr>
          <w:rFonts w:ascii="Tahoma" w:eastAsia="Calibri" w:hAnsi="Tahoma" w:cs="Tahoma"/>
          <w:sz w:val="20"/>
          <w:szCs w:val="20"/>
        </w:rPr>
        <w:t>(tekst jednolity - Dz. U. z 201</w:t>
      </w:r>
      <w:r w:rsidR="008D36C9">
        <w:rPr>
          <w:rFonts w:ascii="Tahoma" w:eastAsia="Calibri" w:hAnsi="Tahoma" w:cs="Tahoma"/>
          <w:sz w:val="20"/>
          <w:szCs w:val="20"/>
        </w:rPr>
        <w:t>9</w:t>
      </w:r>
      <w:r w:rsidR="00DD665F" w:rsidRPr="00C02B1E">
        <w:rPr>
          <w:rFonts w:ascii="Tahoma" w:eastAsia="Calibri" w:hAnsi="Tahoma" w:cs="Tahoma"/>
          <w:sz w:val="20"/>
          <w:szCs w:val="20"/>
        </w:rPr>
        <w:t xml:space="preserve"> r., poz. </w:t>
      </w:r>
      <w:r w:rsidR="008D36C9">
        <w:rPr>
          <w:rFonts w:ascii="Tahoma" w:eastAsia="Calibri" w:hAnsi="Tahoma" w:cs="Tahoma"/>
          <w:sz w:val="20"/>
          <w:szCs w:val="20"/>
        </w:rPr>
        <w:t>1843</w:t>
      </w:r>
      <w:r w:rsidR="00211ECE" w:rsidRPr="00C02B1E">
        <w:rPr>
          <w:rFonts w:ascii="Tahoma" w:eastAsia="Calibri" w:hAnsi="Tahoma" w:cs="Tahoma"/>
          <w:sz w:val="20"/>
          <w:szCs w:val="20"/>
        </w:rPr>
        <w:t>)</w:t>
      </w:r>
      <w:r w:rsidR="00731D71" w:rsidRPr="00C02B1E">
        <w:rPr>
          <w:rFonts w:ascii="Tahoma" w:eastAsia="Calibri" w:hAnsi="Tahoma" w:cs="Tahoma"/>
          <w:sz w:val="20"/>
          <w:szCs w:val="20"/>
        </w:rPr>
        <w:t>,</w:t>
      </w:r>
      <w:r w:rsidR="00211ECE" w:rsidRPr="00C02B1E">
        <w:rPr>
          <w:rFonts w:ascii="Tahoma" w:eastAsia="Calibri" w:hAnsi="Tahoma" w:cs="Tahoma"/>
          <w:sz w:val="20"/>
          <w:szCs w:val="20"/>
        </w:rPr>
        <w:t xml:space="preserve"> </w:t>
      </w:r>
      <w:r w:rsidRPr="00C02B1E">
        <w:rPr>
          <w:rFonts w:ascii="Tahoma" w:eastAsia="Calibri" w:hAnsi="Tahoma" w:cs="Tahoma"/>
          <w:sz w:val="20"/>
          <w:szCs w:val="20"/>
        </w:rPr>
        <w:t>zwanej dalej „ustawą PZP”.</w:t>
      </w:r>
    </w:p>
    <w:p w:rsidR="00647860" w:rsidRPr="00C02B1E" w:rsidRDefault="00D6218D" w:rsidP="006D67C6">
      <w:pPr>
        <w:pStyle w:val="Akapitzlist"/>
        <w:numPr>
          <w:ilvl w:val="0"/>
          <w:numId w:val="6"/>
        </w:numPr>
        <w:tabs>
          <w:tab w:val="left" w:pos="540"/>
        </w:tabs>
        <w:spacing w:after="0" w:line="244" w:lineRule="exact"/>
        <w:ind w:left="567" w:right="58" w:hanging="567"/>
        <w:jc w:val="both"/>
        <w:rPr>
          <w:rFonts w:ascii="Tahoma" w:eastAsia="Calibri" w:hAnsi="Tahoma" w:cs="Tahoma"/>
          <w:sz w:val="20"/>
          <w:szCs w:val="20"/>
        </w:rPr>
      </w:pPr>
      <w:r w:rsidRPr="00C02B1E">
        <w:rPr>
          <w:rFonts w:ascii="Tahoma" w:eastAsia="Calibri" w:hAnsi="Tahoma" w:cs="Tahoma"/>
          <w:sz w:val="20"/>
          <w:szCs w:val="20"/>
        </w:rPr>
        <w:t>W zakresie nieuregulowanym niniejszą Specyfikacją Istotnych Warunków Zamówienia, zwaną dalej „SIWZ”, zastosowanie mają przepisy ustawy PZP.</w:t>
      </w:r>
    </w:p>
    <w:p w:rsidR="00647860" w:rsidRPr="00C02B1E" w:rsidRDefault="00167E2B" w:rsidP="006D67C6">
      <w:pPr>
        <w:pStyle w:val="Akapitzlist"/>
        <w:numPr>
          <w:ilvl w:val="0"/>
          <w:numId w:val="6"/>
        </w:numPr>
        <w:tabs>
          <w:tab w:val="left" w:pos="540"/>
        </w:tabs>
        <w:spacing w:after="0" w:line="244" w:lineRule="exact"/>
        <w:ind w:left="567" w:right="58" w:hanging="567"/>
        <w:jc w:val="both"/>
        <w:rPr>
          <w:rFonts w:ascii="Tahoma" w:eastAsia="Calibri" w:hAnsi="Tahoma" w:cs="Tahoma"/>
          <w:sz w:val="20"/>
          <w:szCs w:val="20"/>
        </w:rPr>
      </w:pPr>
      <w:r w:rsidRPr="00C02B1E">
        <w:rPr>
          <w:rFonts w:ascii="Tahoma" w:eastAsia="Calibri" w:hAnsi="Tahoma" w:cs="Tahoma"/>
          <w:sz w:val="20"/>
          <w:szCs w:val="20"/>
        </w:rPr>
        <w:t>Wartość</w:t>
      </w:r>
      <w:r w:rsidR="00D6218D" w:rsidRPr="00C02B1E">
        <w:rPr>
          <w:rFonts w:ascii="Tahoma" w:eastAsia="Calibri" w:hAnsi="Tahoma" w:cs="Tahoma"/>
          <w:sz w:val="20"/>
          <w:szCs w:val="20"/>
        </w:rPr>
        <w:t xml:space="preserve"> zamówienia </w:t>
      </w:r>
      <w:r w:rsidR="000C3245" w:rsidRPr="00C02B1E">
        <w:rPr>
          <w:rFonts w:ascii="Tahoma" w:eastAsia="Calibri" w:hAnsi="Tahoma" w:cs="Tahoma"/>
          <w:sz w:val="20"/>
          <w:szCs w:val="20"/>
        </w:rPr>
        <w:t xml:space="preserve">jest równa lub </w:t>
      </w:r>
      <w:r w:rsidR="00D6218D" w:rsidRPr="00C02B1E">
        <w:rPr>
          <w:rFonts w:ascii="Tahoma" w:eastAsia="Calibri" w:hAnsi="Tahoma" w:cs="Tahoma"/>
          <w:bCs/>
          <w:sz w:val="20"/>
          <w:szCs w:val="20"/>
        </w:rPr>
        <w:t>przekracza</w:t>
      </w:r>
      <w:r w:rsidR="00EB4F50" w:rsidRPr="00C02B1E">
        <w:rPr>
          <w:rFonts w:ascii="Tahoma" w:eastAsia="Calibri" w:hAnsi="Tahoma" w:cs="Tahoma"/>
          <w:b/>
          <w:bCs/>
          <w:color w:val="008000"/>
          <w:sz w:val="20"/>
          <w:szCs w:val="20"/>
        </w:rPr>
        <w:t xml:space="preserve"> </w:t>
      </w:r>
      <w:r w:rsidR="000C3245" w:rsidRPr="00C02B1E">
        <w:rPr>
          <w:rFonts w:ascii="Tahoma" w:eastAsia="Calibri" w:hAnsi="Tahoma" w:cs="Tahoma"/>
          <w:color w:val="000000"/>
          <w:sz w:val="20"/>
          <w:szCs w:val="20"/>
        </w:rPr>
        <w:t xml:space="preserve">równowartość </w:t>
      </w:r>
      <w:r w:rsidR="00D6218D" w:rsidRPr="00C02B1E">
        <w:rPr>
          <w:rFonts w:ascii="Tahoma" w:eastAsia="Calibri" w:hAnsi="Tahoma" w:cs="Tahoma"/>
          <w:color w:val="000000"/>
          <w:sz w:val="20"/>
          <w:szCs w:val="20"/>
        </w:rPr>
        <w:t>kwoty  określonej  w  przepisach</w:t>
      </w:r>
      <w:r w:rsidR="00517BA2" w:rsidRPr="00C02B1E">
        <w:rPr>
          <w:rFonts w:ascii="Tahoma" w:eastAsia="Calibri" w:hAnsi="Tahoma" w:cs="Tahoma"/>
          <w:color w:val="000000"/>
          <w:sz w:val="20"/>
          <w:szCs w:val="20"/>
        </w:rPr>
        <w:t xml:space="preserve"> </w:t>
      </w:r>
      <w:r w:rsidR="00D6218D" w:rsidRPr="00C02B1E">
        <w:rPr>
          <w:rFonts w:ascii="Tahoma" w:eastAsia="Calibri" w:hAnsi="Tahoma" w:cs="Tahoma"/>
          <w:sz w:val="20"/>
          <w:szCs w:val="20"/>
        </w:rPr>
        <w:t>wykonawczych wydanych na podstawie art. 11 ust. 8 ustawy PZP.</w:t>
      </w:r>
    </w:p>
    <w:p w:rsidR="00647860" w:rsidRPr="00C02B1E" w:rsidRDefault="00647860">
      <w:pPr>
        <w:spacing w:after="0" w:line="200" w:lineRule="exact"/>
        <w:rPr>
          <w:rFonts w:ascii="Tahoma" w:hAnsi="Tahoma" w:cs="Tahoma"/>
          <w:sz w:val="20"/>
          <w:szCs w:val="20"/>
        </w:rPr>
      </w:pPr>
    </w:p>
    <w:p w:rsidR="00647860" w:rsidRPr="00C02B1E" w:rsidRDefault="00D6218D" w:rsidP="00733098">
      <w:pPr>
        <w:pStyle w:val="Akapitzlist"/>
        <w:numPr>
          <w:ilvl w:val="0"/>
          <w:numId w:val="4"/>
        </w:numPr>
        <w:tabs>
          <w:tab w:val="left" w:pos="567"/>
        </w:tabs>
        <w:spacing w:after="0" w:line="240" w:lineRule="auto"/>
        <w:ind w:left="567" w:right="-23" w:hanging="567"/>
        <w:rPr>
          <w:rFonts w:ascii="Tahoma" w:eastAsia="Calibri" w:hAnsi="Tahoma" w:cs="Tahoma"/>
          <w:sz w:val="20"/>
          <w:szCs w:val="20"/>
        </w:rPr>
      </w:pPr>
      <w:r w:rsidRPr="00C02B1E">
        <w:rPr>
          <w:rFonts w:ascii="Tahoma" w:eastAsia="Calibri" w:hAnsi="Tahoma" w:cs="Tahoma"/>
          <w:b/>
          <w:bCs/>
          <w:sz w:val="20"/>
          <w:szCs w:val="20"/>
        </w:rPr>
        <w:t>Opis przedmiotu zamówienia.</w:t>
      </w:r>
    </w:p>
    <w:p w:rsidR="00647860" w:rsidRPr="00C02B1E" w:rsidRDefault="00647860">
      <w:pPr>
        <w:spacing w:after="0" w:line="200" w:lineRule="exact"/>
        <w:rPr>
          <w:rFonts w:ascii="Tahoma" w:hAnsi="Tahoma" w:cs="Tahoma"/>
          <w:sz w:val="20"/>
          <w:szCs w:val="20"/>
        </w:rPr>
      </w:pPr>
    </w:p>
    <w:p w:rsidR="00E73FC0" w:rsidRPr="00A472F6" w:rsidRDefault="00E73FC0" w:rsidP="0058322F">
      <w:pPr>
        <w:pStyle w:val="Akapitzlist"/>
        <w:numPr>
          <w:ilvl w:val="0"/>
          <w:numId w:val="7"/>
        </w:numPr>
        <w:tabs>
          <w:tab w:val="left" w:pos="567"/>
          <w:tab w:val="left" w:pos="9498"/>
        </w:tabs>
        <w:spacing w:before="19" w:after="0" w:line="240" w:lineRule="auto"/>
        <w:ind w:left="567" w:right="-20" w:hanging="567"/>
        <w:jc w:val="both"/>
        <w:rPr>
          <w:rFonts w:ascii="Tahoma" w:hAnsi="Tahoma" w:cs="Tahoma"/>
          <w:sz w:val="20"/>
          <w:szCs w:val="20"/>
        </w:rPr>
      </w:pPr>
      <w:r w:rsidRPr="00A472F6">
        <w:rPr>
          <w:rFonts w:ascii="Tahoma" w:eastAsia="Calibri" w:hAnsi="Tahoma" w:cs="Tahoma"/>
          <w:sz w:val="20"/>
          <w:szCs w:val="20"/>
        </w:rPr>
        <w:t>Przedmiotem zamówienia jest</w:t>
      </w:r>
      <w:r w:rsidR="000319F0" w:rsidRPr="00A472F6">
        <w:rPr>
          <w:rFonts w:ascii="Tahoma" w:eastAsia="Calibri" w:hAnsi="Tahoma" w:cs="Tahoma"/>
          <w:sz w:val="20"/>
          <w:szCs w:val="20"/>
        </w:rPr>
        <w:t xml:space="preserve"> dostawa</w:t>
      </w:r>
      <w:r w:rsidRPr="00A472F6">
        <w:rPr>
          <w:rFonts w:ascii="Tahoma" w:eastAsia="Calibri" w:hAnsi="Tahoma" w:cs="Tahoma"/>
          <w:sz w:val="20"/>
          <w:szCs w:val="20"/>
        </w:rPr>
        <w:t>:</w:t>
      </w:r>
    </w:p>
    <w:p w:rsidR="00F0187C" w:rsidRPr="00A472F6" w:rsidRDefault="00F0187C" w:rsidP="00F0187C">
      <w:pPr>
        <w:pStyle w:val="Akapitzlist"/>
        <w:numPr>
          <w:ilvl w:val="0"/>
          <w:numId w:val="39"/>
        </w:numPr>
        <w:tabs>
          <w:tab w:val="left" w:pos="567"/>
          <w:tab w:val="left" w:pos="9498"/>
        </w:tabs>
        <w:spacing w:before="19" w:after="0" w:line="240" w:lineRule="auto"/>
        <w:ind w:right="-20"/>
        <w:jc w:val="both"/>
        <w:rPr>
          <w:rFonts w:ascii="Tahoma" w:hAnsi="Tahoma" w:cs="Tahoma"/>
          <w:sz w:val="20"/>
          <w:szCs w:val="20"/>
        </w:rPr>
      </w:pPr>
      <w:r w:rsidRPr="00A472F6">
        <w:rPr>
          <w:rFonts w:ascii="Tahoma" w:hAnsi="Tahoma" w:cs="Tahoma"/>
          <w:sz w:val="20"/>
          <w:szCs w:val="20"/>
        </w:rPr>
        <w:t>Część pierwsza: zestawy komputerowe z oprogramowaniem;</w:t>
      </w:r>
    </w:p>
    <w:p w:rsidR="00F0187C" w:rsidRPr="00A472F6" w:rsidRDefault="00F0187C" w:rsidP="00F0187C">
      <w:pPr>
        <w:pStyle w:val="Akapitzlist"/>
        <w:numPr>
          <w:ilvl w:val="0"/>
          <w:numId w:val="39"/>
        </w:numPr>
        <w:tabs>
          <w:tab w:val="left" w:pos="567"/>
          <w:tab w:val="left" w:pos="9498"/>
        </w:tabs>
        <w:spacing w:before="19" w:after="0" w:line="240" w:lineRule="auto"/>
        <w:ind w:right="-20"/>
        <w:jc w:val="both"/>
        <w:rPr>
          <w:rFonts w:ascii="Tahoma" w:hAnsi="Tahoma" w:cs="Tahoma"/>
          <w:sz w:val="20"/>
          <w:szCs w:val="20"/>
        </w:rPr>
      </w:pPr>
      <w:r w:rsidRPr="00A472F6">
        <w:rPr>
          <w:rFonts w:ascii="Tahoma" w:hAnsi="Tahoma" w:cs="Tahoma"/>
          <w:sz w:val="20"/>
          <w:szCs w:val="20"/>
        </w:rPr>
        <w:t>Część druga: laptopy i peryferia komputerowe;</w:t>
      </w:r>
    </w:p>
    <w:p w:rsidR="00F0187C" w:rsidRPr="00A472F6" w:rsidRDefault="00F0187C" w:rsidP="00F0187C">
      <w:pPr>
        <w:pStyle w:val="Akapitzlist"/>
        <w:numPr>
          <w:ilvl w:val="0"/>
          <w:numId w:val="39"/>
        </w:numPr>
        <w:tabs>
          <w:tab w:val="left" w:pos="567"/>
          <w:tab w:val="left" w:pos="9498"/>
        </w:tabs>
        <w:spacing w:before="19" w:after="0" w:line="240" w:lineRule="auto"/>
        <w:ind w:right="-20"/>
        <w:jc w:val="both"/>
        <w:rPr>
          <w:rFonts w:ascii="Tahoma" w:hAnsi="Tahoma" w:cs="Tahoma"/>
          <w:sz w:val="20"/>
          <w:szCs w:val="20"/>
        </w:rPr>
      </w:pPr>
      <w:r w:rsidRPr="00A472F6">
        <w:rPr>
          <w:rFonts w:ascii="Tahoma" w:hAnsi="Tahoma" w:cs="Tahoma"/>
          <w:sz w:val="20"/>
          <w:szCs w:val="20"/>
        </w:rPr>
        <w:t>Część trzecia: urządzenia do drukowania;</w:t>
      </w:r>
    </w:p>
    <w:p w:rsidR="00F0187C" w:rsidRPr="00F0187C" w:rsidRDefault="00F0187C" w:rsidP="00F0187C">
      <w:pPr>
        <w:pStyle w:val="Akapitzlist"/>
        <w:numPr>
          <w:ilvl w:val="0"/>
          <w:numId w:val="39"/>
        </w:numPr>
        <w:tabs>
          <w:tab w:val="left" w:pos="567"/>
          <w:tab w:val="left" w:pos="9498"/>
        </w:tabs>
        <w:spacing w:before="19" w:after="0" w:line="240" w:lineRule="auto"/>
        <w:ind w:right="-20"/>
        <w:jc w:val="both"/>
        <w:rPr>
          <w:rFonts w:ascii="Tahoma" w:hAnsi="Tahoma" w:cs="Tahoma"/>
          <w:sz w:val="20"/>
          <w:szCs w:val="20"/>
        </w:rPr>
      </w:pPr>
      <w:r w:rsidRPr="00F0187C">
        <w:rPr>
          <w:rFonts w:ascii="Tahoma" w:hAnsi="Tahoma" w:cs="Tahoma"/>
          <w:sz w:val="20"/>
          <w:szCs w:val="20"/>
        </w:rPr>
        <w:t>Część czwarta: sprzęt audiowizualny</w:t>
      </w:r>
      <w:r>
        <w:rPr>
          <w:rFonts w:ascii="Tahoma" w:hAnsi="Tahoma" w:cs="Tahoma"/>
          <w:sz w:val="20"/>
          <w:szCs w:val="20"/>
        </w:rPr>
        <w:t>;</w:t>
      </w:r>
    </w:p>
    <w:p w:rsidR="00F0187C" w:rsidRPr="00F0187C" w:rsidRDefault="00F0187C" w:rsidP="00F0187C">
      <w:pPr>
        <w:pStyle w:val="Akapitzlist"/>
        <w:numPr>
          <w:ilvl w:val="0"/>
          <w:numId w:val="39"/>
        </w:numPr>
        <w:tabs>
          <w:tab w:val="left" w:pos="567"/>
          <w:tab w:val="left" w:pos="9498"/>
        </w:tabs>
        <w:spacing w:before="19" w:after="0" w:line="240" w:lineRule="auto"/>
        <w:ind w:right="-20"/>
        <w:jc w:val="both"/>
        <w:rPr>
          <w:rFonts w:ascii="Tahoma" w:hAnsi="Tahoma" w:cs="Tahoma"/>
          <w:sz w:val="20"/>
          <w:szCs w:val="20"/>
        </w:rPr>
      </w:pPr>
      <w:r w:rsidRPr="00F0187C">
        <w:rPr>
          <w:rFonts w:ascii="Tahoma" w:hAnsi="Tahoma" w:cs="Tahoma"/>
          <w:sz w:val="20"/>
          <w:szCs w:val="20"/>
        </w:rPr>
        <w:t>Część piąta: akcesoria komputerowe</w:t>
      </w:r>
      <w:r>
        <w:rPr>
          <w:rFonts w:ascii="Tahoma" w:hAnsi="Tahoma" w:cs="Tahoma"/>
          <w:sz w:val="20"/>
          <w:szCs w:val="20"/>
        </w:rPr>
        <w:t>;</w:t>
      </w:r>
    </w:p>
    <w:p w:rsidR="00F0187C" w:rsidRPr="00F0187C" w:rsidRDefault="00F0187C" w:rsidP="00F0187C">
      <w:pPr>
        <w:pStyle w:val="Akapitzlist"/>
        <w:numPr>
          <w:ilvl w:val="0"/>
          <w:numId w:val="39"/>
        </w:numPr>
        <w:tabs>
          <w:tab w:val="left" w:pos="567"/>
          <w:tab w:val="left" w:pos="9498"/>
        </w:tabs>
        <w:spacing w:before="19" w:after="0" w:line="240" w:lineRule="auto"/>
        <w:ind w:right="-20"/>
        <w:jc w:val="both"/>
        <w:rPr>
          <w:rFonts w:ascii="Tahoma" w:hAnsi="Tahoma" w:cs="Tahoma"/>
          <w:sz w:val="20"/>
          <w:szCs w:val="20"/>
        </w:rPr>
      </w:pPr>
      <w:r w:rsidRPr="00F0187C">
        <w:rPr>
          <w:rFonts w:ascii="Tahoma" w:hAnsi="Tahoma" w:cs="Tahoma"/>
          <w:sz w:val="20"/>
          <w:szCs w:val="20"/>
        </w:rPr>
        <w:t>Część szósta: kamery i tablety</w:t>
      </w:r>
      <w:r>
        <w:rPr>
          <w:rFonts w:ascii="Tahoma" w:hAnsi="Tahoma" w:cs="Tahoma"/>
          <w:sz w:val="20"/>
          <w:szCs w:val="20"/>
        </w:rPr>
        <w:t>;</w:t>
      </w:r>
    </w:p>
    <w:p w:rsidR="00E73FC0" w:rsidRPr="00A472F6" w:rsidRDefault="00F0187C" w:rsidP="00F0187C">
      <w:pPr>
        <w:pStyle w:val="Akapitzlist"/>
        <w:numPr>
          <w:ilvl w:val="0"/>
          <w:numId w:val="39"/>
        </w:numPr>
        <w:tabs>
          <w:tab w:val="left" w:pos="567"/>
          <w:tab w:val="left" w:pos="9498"/>
        </w:tabs>
        <w:spacing w:before="19" w:after="0" w:line="240" w:lineRule="auto"/>
        <w:ind w:right="-20"/>
        <w:jc w:val="both"/>
        <w:rPr>
          <w:rFonts w:ascii="Tahoma" w:hAnsi="Tahoma" w:cs="Tahoma"/>
          <w:sz w:val="20"/>
          <w:szCs w:val="20"/>
        </w:rPr>
      </w:pPr>
      <w:r w:rsidRPr="00A472F6">
        <w:rPr>
          <w:rFonts w:ascii="Tahoma" w:hAnsi="Tahoma" w:cs="Tahoma"/>
          <w:sz w:val="20"/>
          <w:szCs w:val="20"/>
        </w:rPr>
        <w:t>Część siódma: zestawy prototypowania</w:t>
      </w:r>
      <w:r w:rsidR="00E73FC0" w:rsidRPr="00A472F6">
        <w:rPr>
          <w:rFonts w:ascii="Tahoma" w:hAnsi="Tahoma" w:cs="Tahoma"/>
          <w:sz w:val="20"/>
          <w:szCs w:val="20"/>
        </w:rPr>
        <w:t>.</w:t>
      </w:r>
    </w:p>
    <w:p w:rsidR="00647860" w:rsidRPr="00A472F6" w:rsidRDefault="001B5C8B" w:rsidP="0012168C">
      <w:pPr>
        <w:pStyle w:val="Akapitzlist"/>
        <w:numPr>
          <w:ilvl w:val="0"/>
          <w:numId w:val="7"/>
        </w:numPr>
        <w:tabs>
          <w:tab w:val="left" w:pos="0"/>
          <w:tab w:val="left" w:pos="9498"/>
        </w:tabs>
        <w:spacing w:before="19" w:after="0" w:line="240" w:lineRule="auto"/>
        <w:ind w:left="567" w:right="-20" w:hanging="567"/>
        <w:jc w:val="both"/>
        <w:rPr>
          <w:rFonts w:ascii="Tahoma" w:hAnsi="Tahoma" w:cs="Tahoma"/>
          <w:sz w:val="20"/>
          <w:szCs w:val="20"/>
        </w:rPr>
      </w:pPr>
      <w:r w:rsidRPr="00A472F6">
        <w:rPr>
          <w:rFonts w:ascii="Tahoma" w:eastAsia="Calibri" w:hAnsi="Tahoma" w:cs="Tahoma"/>
          <w:sz w:val="20"/>
          <w:szCs w:val="20"/>
        </w:rPr>
        <w:t>Szczegółowy opis przedmiotu zamówienia</w:t>
      </w:r>
      <w:r w:rsidR="00785126" w:rsidRPr="00A472F6">
        <w:rPr>
          <w:rFonts w:ascii="Tahoma" w:eastAsia="Calibri" w:hAnsi="Tahoma" w:cs="Tahoma"/>
          <w:sz w:val="20"/>
          <w:szCs w:val="20"/>
        </w:rPr>
        <w:t xml:space="preserve"> został zawarty</w:t>
      </w:r>
      <w:r w:rsidRPr="00A472F6">
        <w:rPr>
          <w:rFonts w:ascii="Tahoma" w:eastAsia="Calibri" w:hAnsi="Tahoma" w:cs="Tahoma"/>
          <w:sz w:val="20"/>
          <w:szCs w:val="20"/>
        </w:rPr>
        <w:t xml:space="preserve"> w </w:t>
      </w:r>
      <w:r w:rsidR="00A117A1" w:rsidRPr="00A472F6">
        <w:rPr>
          <w:rFonts w:ascii="Tahoma" w:eastAsia="Calibri" w:hAnsi="Tahoma" w:cs="Tahoma"/>
          <w:b/>
          <w:sz w:val="20"/>
          <w:szCs w:val="20"/>
        </w:rPr>
        <w:t>Załącznikach</w:t>
      </w:r>
      <w:r w:rsidRPr="00A472F6">
        <w:rPr>
          <w:rFonts w:ascii="Tahoma" w:eastAsia="Calibri" w:hAnsi="Tahoma" w:cs="Tahoma"/>
          <w:b/>
          <w:sz w:val="20"/>
          <w:szCs w:val="20"/>
        </w:rPr>
        <w:t xml:space="preserve"> nr </w:t>
      </w:r>
      <w:r w:rsidR="00F40C68" w:rsidRPr="00A472F6">
        <w:rPr>
          <w:rFonts w:ascii="Tahoma" w:eastAsia="Calibri" w:hAnsi="Tahoma" w:cs="Tahoma"/>
          <w:b/>
          <w:sz w:val="20"/>
          <w:szCs w:val="20"/>
        </w:rPr>
        <w:t>5</w:t>
      </w:r>
      <w:r w:rsidR="00A117A1" w:rsidRPr="00A472F6">
        <w:rPr>
          <w:rFonts w:ascii="Tahoma" w:eastAsia="Calibri" w:hAnsi="Tahoma" w:cs="Tahoma"/>
          <w:b/>
          <w:sz w:val="20"/>
          <w:szCs w:val="20"/>
        </w:rPr>
        <w:t xml:space="preserve">a – </w:t>
      </w:r>
      <w:r w:rsidR="00577A54" w:rsidRPr="00A472F6">
        <w:rPr>
          <w:rFonts w:ascii="Tahoma" w:eastAsia="Calibri" w:hAnsi="Tahoma" w:cs="Tahoma"/>
          <w:b/>
          <w:sz w:val="20"/>
          <w:szCs w:val="20"/>
        </w:rPr>
        <w:t>5</w:t>
      </w:r>
      <w:r w:rsidR="00A117A1" w:rsidRPr="00A472F6">
        <w:rPr>
          <w:rFonts w:ascii="Tahoma" w:eastAsia="Calibri" w:hAnsi="Tahoma" w:cs="Tahoma"/>
          <w:b/>
          <w:sz w:val="20"/>
          <w:szCs w:val="20"/>
        </w:rPr>
        <w:t>g</w:t>
      </w:r>
      <w:r w:rsidRPr="00A472F6">
        <w:rPr>
          <w:rFonts w:ascii="Tahoma" w:eastAsia="Calibri" w:hAnsi="Tahoma" w:cs="Tahoma"/>
          <w:sz w:val="20"/>
          <w:szCs w:val="20"/>
        </w:rPr>
        <w:t xml:space="preserve"> do SIWZ</w:t>
      </w:r>
      <w:r w:rsidR="00D6218D" w:rsidRPr="00A472F6">
        <w:rPr>
          <w:rFonts w:ascii="Tahoma" w:eastAsia="Calibri" w:hAnsi="Tahoma" w:cs="Tahoma"/>
          <w:sz w:val="20"/>
          <w:szCs w:val="20"/>
        </w:rPr>
        <w:t>.</w:t>
      </w:r>
    </w:p>
    <w:p w:rsidR="00647860" w:rsidRPr="00A472F6" w:rsidRDefault="00D6218D" w:rsidP="0012168C">
      <w:pPr>
        <w:pStyle w:val="Akapitzlist"/>
        <w:numPr>
          <w:ilvl w:val="0"/>
          <w:numId w:val="7"/>
        </w:numPr>
        <w:tabs>
          <w:tab w:val="left" w:pos="0"/>
          <w:tab w:val="left" w:pos="9498"/>
        </w:tabs>
        <w:spacing w:before="19" w:after="0" w:line="240" w:lineRule="auto"/>
        <w:ind w:left="567" w:right="-20" w:hanging="567"/>
        <w:jc w:val="both"/>
        <w:rPr>
          <w:rFonts w:ascii="Tahoma" w:hAnsi="Tahoma" w:cs="Tahoma"/>
          <w:sz w:val="20"/>
          <w:szCs w:val="20"/>
        </w:rPr>
      </w:pPr>
      <w:r w:rsidRPr="00A472F6">
        <w:rPr>
          <w:rFonts w:ascii="Tahoma" w:eastAsia="Calibri" w:hAnsi="Tahoma" w:cs="Tahoma"/>
          <w:sz w:val="20"/>
          <w:szCs w:val="20"/>
        </w:rPr>
        <w:t xml:space="preserve">Wykonawca zobowiązany jest zrealizować zamówienie na zasadach i warunkach opisanych we wzorze umowy stanowiącym </w:t>
      </w:r>
      <w:r w:rsidRPr="00A472F6">
        <w:rPr>
          <w:rFonts w:ascii="Tahoma" w:eastAsia="Calibri" w:hAnsi="Tahoma" w:cs="Tahoma"/>
          <w:b/>
          <w:bCs/>
          <w:sz w:val="20"/>
          <w:szCs w:val="20"/>
        </w:rPr>
        <w:t xml:space="preserve">Załącznik nr </w:t>
      </w:r>
      <w:r w:rsidR="00F40C68" w:rsidRPr="00A472F6">
        <w:rPr>
          <w:rFonts w:ascii="Tahoma" w:eastAsia="Calibri" w:hAnsi="Tahoma" w:cs="Tahoma"/>
          <w:b/>
          <w:bCs/>
          <w:sz w:val="20"/>
          <w:szCs w:val="20"/>
        </w:rPr>
        <w:t>6</w:t>
      </w:r>
      <w:r w:rsidR="00A117A1" w:rsidRPr="00A472F6">
        <w:rPr>
          <w:rFonts w:ascii="Tahoma" w:eastAsia="Calibri" w:hAnsi="Tahoma" w:cs="Tahoma"/>
          <w:b/>
          <w:bCs/>
          <w:sz w:val="20"/>
          <w:szCs w:val="20"/>
        </w:rPr>
        <w:t>a – 6g</w:t>
      </w:r>
      <w:r w:rsidR="00EE6786" w:rsidRPr="00A472F6">
        <w:rPr>
          <w:rFonts w:ascii="Tahoma" w:eastAsia="Calibri" w:hAnsi="Tahoma" w:cs="Tahoma"/>
          <w:b/>
          <w:bCs/>
          <w:sz w:val="20"/>
          <w:szCs w:val="20"/>
        </w:rPr>
        <w:t xml:space="preserve"> </w:t>
      </w:r>
      <w:r w:rsidRPr="00A472F6">
        <w:rPr>
          <w:rFonts w:ascii="Tahoma" w:eastAsia="Calibri" w:hAnsi="Tahoma" w:cs="Tahoma"/>
          <w:sz w:val="20"/>
          <w:szCs w:val="20"/>
        </w:rPr>
        <w:t>do SIWZ.</w:t>
      </w:r>
    </w:p>
    <w:p w:rsidR="00997B24" w:rsidRPr="00997B24" w:rsidRDefault="00D6218D" w:rsidP="00997B24">
      <w:pPr>
        <w:pStyle w:val="Akapitzlist"/>
        <w:numPr>
          <w:ilvl w:val="0"/>
          <w:numId w:val="7"/>
        </w:numPr>
        <w:tabs>
          <w:tab w:val="left" w:pos="0"/>
          <w:tab w:val="left" w:pos="9498"/>
        </w:tabs>
        <w:spacing w:before="19" w:after="0" w:line="240" w:lineRule="auto"/>
        <w:ind w:left="567" w:right="-20" w:hanging="567"/>
        <w:jc w:val="both"/>
        <w:rPr>
          <w:rStyle w:val="cpvvoccodes"/>
        </w:rPr>
      </w:pPr>
      <w:r w:rsidRPr="00997B24">
        <w:rPr>
          <w:rFonts w:ascii="Tahoma" w:eastAsia="Calibri" w:hAnsi="Tahoma" w:cs="Tahoma"/>
          <w:sz w:val="20"/>
          <w:szCs w:val="20"/>
        </w:rPr>
        <w:t>Wspólny Słownik Zamówień CPV:</w:t>
      </w:r>
      <w:r w:rsidR="003A39B1" w:rsidRPr="00997B24">
        <w:rPr>
          <w:rStyle w:val="cpvvoccodes"/>
        </w:rPr>
        <w:t xml:space="preserve"> </w:t>
      </w:r>
      <w:r w:rsidR="00997B24" w:rsidRPr="00997B24">
        <w:rPr>
          <w:rStyle w:val="cpvvoccodes"/>
        </w:rPr>
        <w:t xml:space="preserve">30236000, 30213300, 30237410, 30237460, 30231300, 30233130, 30213100, 30237200, 30232110, 30232150, 30231320, 30195000, 38652100, 32342100, 30237450, 38651600, 30234600, 30213200. </w:t>
      </w:r>
    </w:p>
    <w:p w:rsidR="005D179E" w:rsidRPr="0012168C" w:rsidRDefault="00577A54" w:rsidP="0012168C">
      <w:pPr>
        <w:pStyle w:val="Akapitzlist"/>
        <w:numPr>
          <w:ilvl w:val="0"/>
          <w:numId w:val="7"/>
        </w:numPr>
        <w:tabs>
          <w:tab w:val="left" w:pos="0"/>
          <w:tab w:val="left" w:pos="9498"/>
        </w:tabs>
        <w:spacing w:before="19" w:after="0" w:line="240" w:lineRule="auto"/>
        <w:ind w:left="567" w:right="-20" w:hanging="567"/>
        <w:jc w:val="both"/>
        <w:rPr>
          <w:rFonts w:ascii="Tahoma" w:hAnsi="Tahoma" w:cs="Tahoma"/>
          <w:sz w:val="20"/>
          <w:szCs w:val="20"/>
        </w:rPr>
      </w:pPr>
      <w:r w:rsidRPr="0012168C">
        <w:rPr>
          <w:rFonts w:ascii="Tahoma" w:eastAsia="Calibri" w:hAnsi="Tahoma" w:cs="Tahoma"/>
          <w:sz w:val="20"/>
          <w:szCs w:val="20"/>
        </w:rPr>
        <w:t>Zamawiający</w:t>
      </w:r>
      <w:r w:rsidR="0058322F" w:rsidRPr="0012168C">
        <w:rPr>
          <w:rFonts w:ascii="Tahoma" w:eastAsia="Calibri" w:hAnsi="Tahoma" w:cs="Tahoma"/>
          <w:sz w:val="20"/>
          <w:szCs w:val="20"/>
        </w:rPr>
        <w:t xml:space="preserve"> </w:t>
      </w:r>
      <w:r w:rsidR="00D6218D" w:rsidRPr="0012168C">
        <w:rPr>
          <w:rFonts w:ascii="Tahoma" w:eastAsia="Calibri" w:hAnsi="Tahoma" w:cs="Tahoma"/>
          <w:bCs/>
          <w:sz w:val="20"/>
          <w:szCs w:val="20"/>
        </w:rPr>
        <w:t xml:space="preserve">dopuszcza </w:t>
      </w:r>
      <w:r w:rsidR="00433CC5" w:rsidRPr="0012168C">
        <w:rPr>
          <w:rFonts w:ascii="Tahoma" w:eastAsia="Calibri" w:hAnsi="Tahoma" w:cs="Tahoma"/>
          <w:sz w:val="20"/>
          <w:szCs w:val="20"/>
        </w:rPr>
        <w:t>możliwość</w:t>
      </w:r>
      <w:r w:rsidR="0012168C">
        <w:rPr>
          <w:rFonts w:ascii="Tahoma" w:eastAsia="Calibri" w:hAnsi="Tahoma" w:cs="Tahoma"/>
          <w:sz w:val="20"/>
          <w:szCs w:val="20"/>
        </w:rPr>
        <w:t xml:space="preserve"> składania ofert częściowych, z podziałem na części jak w pkt. 1.</w:t>
      </w:r>
      <w:r w:rsidR="001B053A" w:rsidRPr="0012168C">
        <w:rPr>
          <w:rFonts w:ascii="Tahoma" w:eastAsia="Calibri" w:hAnsi="Tahoma" w:cs="Tahoma"/>
          <w:sz w:val="20"/>
          <w:szCs w:val="20"/>
        </w:rPr>
        <w:t xml:space="preserve"> </w:t>
      </w:r>
    </w:p>
    <w:p w:rsidR="00647860" w:rsidRPr="0012168C" w:rsidRDefault="00D6218D" w:rsidP="0012168C">
      <w:pPr>
        <w:pStyle w:val="Akapitzlist"/>
        <w:numPr>
          <w:ilvl w:val="0"/>
          <w:numId w:val="7"/>
        </w:numPr>
        <w:tabs>
          <w:tab w:val="left" w:pos="0"/>
          <w:tab w:val="left" w:pos="9498"/>
        </w:tabs>
        <w:spacing w:before="19" w:after="0" w:line="240" w:lineRule="auto"/>
        <w:ind w:left="567" w:right="-20" w:hanging="567"/>
        <w:jc w:val="both"/>
        <w:rPr>
          <w:rFonts w:ascii="Tahoma" w:hAnsi="Tahoma" w:cs="Tahoma"/>
          <w:sz w:val="20"/>
          <w:szCs w:val="20"/>
        </w:rPr>
      </w:pPr>
      <w:r w:rsidRPr="0012168C">
        <w:rPr>
          <w:rFonts w:ascii="Tahoma" w:eastAsia="Calibri" w:hAnsi="Tahoma" w:cs="Tahoma"/>
          <w:sz w:val="20"/>
          <w:szCs w:val="20"/>
        </w:rPr>
        <w:t xml:space="preserve">Zamawiający </w:t>
      </w:r>
      <w:r w:rsidRPr="0012168C">
        <w:rPr>
          <w:rFonts w:ascii="Tahoma" w:eastAsia="Calibri" w:hAnsi="Tahoma" w:cs="Tahoma"/>
          <w:bCs/>
          <w:sz w:val="20"/>
          <w:szCs w:val="20"/>
        </w:rPr>
        <w:t xml:space="preserve">nie dopuszcza </w:t>
      </w:r>
      <w:r w:rsidRPr="0012168C">
        <w:rPr>
          <w:rFonts w:ascii="Tahoma" w:eastAsia="Calibri" w:hAnsi="Tahoma" w:cs="Tahoma"/>
          <w:sz w:val="20"/>
          <w:szCs w:val="20"/>
        </w:rPr>
        <w:t>możliwości składania ofert wariantowych.</w:t>
      </w:r>
    </w:p>
    <w:p w:rsidR="00647860" w:rsidRPr="0012168C" w:rsidRDefault="00D6218D" w:rsidP="0012168C">
      <w:pPr>
        <w:pStyle w:val="Akapitzlist"/>
        <w:numPr>
          <w:ilvl w:val="0"/>
          <w:numId w:val="7"/>
        </w:numPr>
        <w:tabs>
          <w:tab w:val="left" w:pos="0"/>
          <w:tab w:val="left" w:pos="9498"/>
        </w:tabs>
        <w:spacing w:before="19" w:after="0" w:line="240" w:lineRule="auto"/>
        <w:ind w:left="567" w:right="-20" w:hanging="567"/>
        <w:jc w:val="both"/>
        <w:rPr>
          <w:rFonts w:ascii="Tahoma" w:hAnsi="Tahoma" w:cs="Tahoma"/>
          <w:sz w:val="20"/>
          <w:szCs w:val="20"/>
        </w:rPr>
      </w:pPr>
      <w:r w:rsidRPr="0012168C">
        <w:rPr>
          <w:rFonts w:ascii="Tahoma" w:eastAsia="Calibri" w:hAnsi="Tahoma" w:cs="Tahoma"/>
          <w:sz w:val="20"/>
          <w:szCs w:val="20"/>
        </w:rPr>
        <w:t xml:space="preserve">Zamawiający </w:t>
      </w:r>
      <w:r w:rsidRPr="0012168C">
        <w:rPr>
          <w:rFonts w:ascii="Tahoma" w:eastAsia="Calibri" w:hAnsi="Tahoma" w:cs="Tahoma"/>
          <w:bCs/>
          <w:sz w:val="20"/>
          <w:szCs w:val="20"/>
        </w:rPr>
        <w:t xml:space="preserve">nie przewiduje </w:t>
      </w:r>
      <w:r w:rsidR="001A3718" w:rsidRPr="0012168C">
        <w:rPr>
          <w:rFonts w:ascii="Tahoma" w:eastAsia="Calibri" w:hAnsi="Tahoma" w:cs="Tahoma"/>
          <w:sz w:val="20"/>
          <w:szCs w:val="20"/>
        </w:rPr>
        <w:t>możliwości udzielenia</w:t>
      </w:r>
      <w:r w:rsidRPr="0012168C">
        <w:rPr>
          <w:rFonts w:ascii="Tahoma" w:eastAsia="Calibri" w:hAnsi="Tahoma" w:cs="Tahoma"/>
          <w:sz w:val="20"/>
          <w:szCs w:val="20"/>
        </w:rPr>
        <w:t xml:space="preserve"> zamówień, o których mowa w art. 67 ust.</w:t>
      </w:r>
      <w:r w:rsidR="00584E12" w:rsidRPr="0012168C">
        <w:rPr>
          <w:rFonts w:ascii="Tahoma" w:eastAsia="Calibri" w:hAnsi="Tahoma" w:cs="Tahoma"/>
          <w:sz w:val="20"/>
          <w:szCs w:val="20"/>
        </w:rPr>
        <w:t xml:space="preserve"> </w:t>
      </w:r>
      <w:r w:rsidRPr="0012168C">
        <w:rPr>
          <w:rFonts w:ascii="Tahoma" w:eastAsia="Calibri" w:hAnsi="Tahoma" w:cs="Tahoma"/>
          <w:sz w:val="20"/>
          <w:szCs w:val="20"/>
        </w:rPr>
        <w:t xml:space="preserve">1 </w:t>
      </w:r>
      <w:proofErr w:type="spellStart"/>
      <w:r w:rsidRPr="0012168C">
        <w:rPr>
          <w:rFonts w:ascii="Tahoma" w:eastAsia="Calibri" w:hAnsi="Tahoma" w:cs="Tahoma"/>
          <w:sz w:val="20"/>
          <w:szCs w:val="20"/>
        </w:rPr>
        <w:t>pkt</w:t>
      </w:r>
      <w:proofErr w:type="spellEnd"/>
      <w:r w:rsidRPr="0012168C">
        <w:rPr>
          <w:rFonts w:ascii="Tahoma" w:eastAsia="Calibri" w:hAnsi="Tahoma" w:cs="Tahoma"/>
          <w:sz w:val="20"/>
          <w:szCs w:val="20"/>
        </w:rPr>
        <w:t xml:space="preserve"> </w:t>
      </w:r>
      <w:r w:rsidRPr="0012168C">
        <w:rPr>
          <w:rFonts w:ascii="Tahoma" w:eastAsia="Calibri" w:hAnsi="Tahoma" w:cs="Tahoma"/>
          <w:bCs/>
          <w:sz w:val="20"/>
          <w:szCs w:val="20"/>
        </w:rPr>
        <w:t xml:space="preserve"> 7</w:t>
      </w:r>
      <w:r w:rsidR="000C1F98" w:rsidRPr="0012168C">
        <w:rPr>
          <w:rFonts w:ascii="Tahoma" w:eastAsia="Calibri" w:hAnsi="Tahoma" w:cs="Tahoma"/>
          <w:bCs/>
          <w:sz w:val="20"/>
          <w:szCs w:val="20"/>
        </w:rPr>
        <w:t xml:space="preserve"> ustawy PZP</w:t>
      </w:r>
      <w:r w:rsidRPr="0012168C">
        <w:rPr>
          <w:rFonts w:ascii="Tahoma" w:eastAsia="Calibri" w:hAnsi="Tahoma" w:cs="Tahoma"/>
          <w:sz w:val="20"/>
          <w:szCs w:val="20"/>
        </w:rPr>
        <w:t>.</w:t>
      </w:r>
    </w:p>
    <w:p w:rsidR="003A07E5" w:rsidRPr="00C02B1E" w:rsidRDefault="003A07E5" w:rsidP="003A07E5">
      <w:pPr>
        <w:pStyle w:val="Akapitzlist"/>
        <w:tabs>
          <w:tab w:val="left" w:pos="567"/>
          <w:tab w:val="left" w:pos="9498"/>
        </w:tabs>
        <w:spacing w:before="19" w:after="0" w:line="240" w:lineRule="auto"/>
        <w:ind w:left="567" w:right="-20"/>
        <w:jc w:val="both"/>
        <w:rPr>
          <w:rFonts w:ascii="Tahoma" w:hAnsi="Tahoma" w:cs="Tahoma"/>
          <w:sz w:val="20"/>
          <w:szCs w:val="20"/>
        </w:rPr>
      </w:pPr>
    </w:p>
    <w:p w:rsidR="00647860" w:rsidRPr="00C02B1E" w:rsidRDefault="00D6218D" w:rsidP="00733098">
      <w:pPr>
        <w:pStyle w:val="Akapitzlist"/>
        <w:numPr>
          <w:ilvl w:val="0"/>
          <w:numId w:val="4"/>
        </w:numPr>
        <w:tabs>
          <w:tab w:val="left" w:pos="567"/>
        </w:tabs>
        <w:spacing w:after="0" w:line="240" w:lineRule="auto"/>
        <w:ind w:left="567" w:right="-23" w:hanging="567"/>
        <w:rPr>
          <w:rFonts w:ascii="Tahoma" w:eastAsia="Calibri" w:hAnsi="Tahoma" w:cs="Tahoma"/>
          <w:sz w:val="20"/>
          <w:szCs w:val="20"/>
        </w:rPr>
      </w:pPr>
      <w:r w:rsidRPr="00C02B1E">
        <w:rPr>
          <w:rFonts w:ascii="Tahoma" w:eastAsia="Calibri" w:hAnsi="Tahoma" w:cs="Tahoma"/>
          <w:b/>
          <w:bCs/>
          <w:sz w:val="20"/>
          <w:szCs w:val="20"/>
        </w:rPr>
        <w:t>Termin wykonania zamówienia</w:t>
      </w:r>
      <w:r w:rsidR="006C6A34" w:rsidRPr="00C02B1E">
        <w:rPr>
          <w:rFonts w:ascii="Tahoma" w:eastAsia="Calibri" w:hAnsi="Tahoma" w:cs="Tahoma"/>
          <w:b/>
          <w:bCs/>
          <w:sz w:val="20"/>
          <w:szCs w:val="20"/>
        </w:rPr>
        <w:t>, warunki płatności</w:t>
      </w:r>
      <w:r w:rsidR="003A07E5" w:rsidRPr="00C02B1E">
        <w:rPr>
          <w:rFonts w:ascii="Tahoma" w:eastAsia="Calibri" w:hAnsi="Tahoma" w:cs="Tahoma"/>
          <w:b/>
          <w:bCs/>
          <w:sz w:val="20"/>
          <w:szCs w:val="20"/>
        </w:rPr>
        <w:t xml:space="preserve"> i okres gwarancji.</w:t>
      </w:r>
      <w:r w:rsidR="006C6A34" w:rsidRPr="00C02B1E">
        <w:rPr>
          <w:rFonts w:ascii="Tahoma" w:eastAsia="Calibri" w:hAnsi="Tahoma" w:cs="Tahoma"/>
          <w:b/>
          <w:bCs/>
          <w:sz w:val="20"/>
          <w:szCs w:val="20"/>
        </w:rPr>
        <w:t xml:space="preserve"> </w:t>
      </w:r>
    </w:p>
    <w:p w:rsidR="00730428" w:rsidRPr="00C02B1E" w:rsidRDefault="00730428" w:rsidP="0054033B">
      <w:pPr>
        <w:spacing w:after="0" w:line="200" w:lineRule="exact"/>
        <w:jc w:val="both"/>
        <w:rPr>
          <w:rFonts w:ascii="Tahoma" w:hAnsi="Tahoma" w:cs="Tahoma"/>
          <w:sz w:val="20"/>
          <w:szCs w:val="20"/>
        </w:rPr>
      </w:pPr>
    </w:p>
    <w:p w:rsidR="0054033B" w:rsidRPr="00435FD5" w:rsidRDefault="00886A62" w:rsidP="00886A62">
      <w:pPr>
        <w:pStyle w:val="Akapitzlist"/>
        <w:numPr>
          <w:ilvl w:val="0"/>
          <w:numId w:val="12"/>
        </w:numPr>
        <w:tabs>
          <w:tab w:val="left" w:pos="567"/>
        </w:tabs>
        <w:spacing w:after="0" w:line="240" w:lineRule="auto"/>
        <w:ind w:left="567" w:right="-20" w:hanging="567"/>
        <w:jc w:val="both"/>
        <w:rPr>
          <w:rFonts w:ascii="Tahoma" w:hAnsi="Tahoma" w:cs="Tahoma"/>
          <w:sz w:val="20"/>
          <w:szCs w:val="20"/>
        </w:rPr>
      </w:pPr>
      <w:r w:rsidRPr="00435FD5">
        <w:rPr>
          <w:rFonts w:ascii="Tahoma" w:eastAsia="Calibri" w:hAnsi="Tahoma" w:cs="Tahoma"/>
          <w:sz w:val="20"/>
          <w:szCs w:val="20"/>
        </w:rPr>
        <w:t xml:space="preserve">Zamawiający wymaga realizacji zamówienia w terminie </w:t>
      </w:r>
      <w:r w:rsidR="00F21116" w:rsidRPr="00435FD5">
        <w:rPr>
          <w:rFonts w:ascii="Tahoma" w:eastAsia="Calibri" w:hAnsi="Tahoma" w:cs="Tahoma"/>
          <w:sz w:val="20"/>
          <w:szCs w:val="20"/>
        </w:rPr>
        <w:t>28</w:t>
      </w:r>
      <w:r w:rsidRPr="00435FD5">
        <w:rPr>
          <w:rFonts w:ascii="Tahoma" w:eastAsia="Calibri" w:hAnsi="Tahoma" w:cs="Tahoma"/>
          <w:sz w:val="20"/>
          <w:szCs w:val="20"/>
        </w:rPr>
        <w:t xml:space="preserve"> dni od daty zawarcia umowy</w:t>
      </w:r>
      <w:r w:rsidR="00432F7C" w:rsidRPr="00435FD5">
        <w:rPr>
          <w:rFonts w:ascii="Tahoma" w:hAnsi="Tahoma" w:cs="Tahoma"/>
          <w:sz w:val="20"/>
          <w:szCs w:val="20"/>
        </w:rPr>
        <w:t>.</w:t>
      </w:r>
    </w:p>
    <w:p w:rsidR="003A07E5" w:rsidRPr="00435FD5" w:rsidRDefault="00804851" w:rsidP="00644745">
      <w:pPr>
        <w:pStyle w:val="Akapitzlist"/>
        <w:numPr>
          <w:ilvl w:val="0"/>
          <w:numId w:val="12"/>
        </w:numPr>
        <w:tabs>
          <w:tab w:val="left" w:pos="567"/>
        </w:tabs>
        <w:spacing w:after="0" w:line="240" w:lineRule="auto"/>
        <w:ind w:left="567" w:right="-20" w:hanging="567"/>
        <w:jc w:val="both"/>
        <w:rPr>
          <w:rFonts w:ascii="Tahoma" w:hAnsi="Tahoma" w:cs="Tahoma"/>
          <w:sz w:val="20"/>
          <w:szCs w:val="20"/>
        </w:rPr>
      </w:pPr>
      <w:r w:rsidRPr="00435FD5">
        <w:rPr>
          <w:rFonts w:ascii="Tahoma" w:eastAsia="Calibri" w:hAnsi="Tahoma" w:cs="Tahoma"/>
          <w:sz w:val="20"/>
          <w:szCs w:val="20"/>
        </w:rPr>
        <w:t xml:space="preserve">Termin płatności wynosi </w:t>
      </w:r>
      <w:r w:rsidR="00F21116" w:rsidRPr="00435FD5">
        <w:rPr>
          <w:rFonts w:ascii="Tahoma" w:eastAsia="Calibri" w:hAnsi="Tahoma" w:cs="Tahoma"/>
          <w:sz w:val="20"/>
          <w:szCs w:val="20"/>
        </w:rPr>
        <w:t>30</w:t>
      </w:r>
      <w:r w:rsidRPr="00435FD5">
        <w:rPr>
          <w:rFonts w:ascii="Tahoma" w:eastAsia="Calibri" w:hAnsi="Tahoma" w:cs="Tahoma"/>
          <w:sz w:val="20"/>
          <w:szCs w:val="20"/>
        </w:rPr>
        <w:t xml:space="preserve"> dni</w:t>
      </w:r>
      <w:r w:rsidR="00210D9F" w:rsidRPr="00435FD5">
        <w:rPr>
          <w:rFonts w:ascii="Tahoma" w:hAnsi="Tahoma" w:cs="Tahoma"/>
          <w:sz w:val="20"/>
          <w:szCs w:val="20"/>
        </w:rPr>
        <w:t xml:space="preserve"> licząc od daty dostarczeni</w:t>
      </w:r>
      <w:r w:rsidRPr="00435FD5">
        <w:rPr>
          <w:rFonts w:ascii="Tahoma" w:hAnsi="Tahoma" w:cs="Tahoma"/>
          <w:sz w:val="20"/>
          <w:szCs w:val="20"/>
        </w:rPr>
        <w:t>a prawidłowo wystawionej przez w</w:t>
      </w:r>
      <w:r w:rsidR="00210D9F" w:rsidRPr="00435FD5">
        <w:rPr>
          <w:rFonts w:ascii="Tahoma" w:hAnsi="Tahoma" w:cs="Tahoma"/>
          <w:sz w:val="20"/>
          <w:szCs w:val="20"/>
        </w:rPr>
        <w:t>ykonawcę faktury wraz z protokołem zdawczo-odbiorczym.</w:t>
      </w:r>
    </w:p>
    <w:p w:rsidR="00647860" w:rsidRPr="005E2366" w:rsidRDefault="00546D6E" w:rsidP="00644745">
      <w:pPr>
        <w:pStyle w:val="Akapitzlist"/>
        <w:numPr>
          <w:ilvl w:val="0"/>
          <w:numId w:val="12"/>
        </w:numPr>
        <w:tabs>
          <w:tab w:val="left" w:pos="567"/>
        </w:tabs>
        <w:spacing w:after="0" w:line="240" w:lineRule="auto"/>
        <w:ind w:left="567" w:right="-20" w:hanging="567"/>
        <w:jc w:val="both"/>
        <w:rPr>
          <w:rFonts w:ascii="Tahoma" w:hAnsi="Tahoma" w:cs="Tahoma"/>
          <w:sz w:val="20"/>
          <w:szCs w:val="20"/>
        </w:rPr>
      </w:pPr>
      <w:r w:rsidRPr="005E2366">
        <w:rPr>
          <w:rFonts w:ascii="Tahoma" w:hAnsi="Tahoma" w:cs="Tahoma"/>
          <w:sz w:val="20"/>
          <w:szCs w:val="20"/>
        </w:rPr>
        <w:t xml:space="preserve">Zamawiający wymaga udzielenia gwarancji na wady sprzętu komputerowego na okres zgodny </w:t>
      </w:r>
      <w:r w:rsidR="00EF0225" w:rsidRPr="005E2366">
        <w:rPr>
          <w:rFonts w:ascii="Tahoma" w:hAnsi="Tahoma" w:cs="Tahoma"/>
          <w:sz w:val="20"/>
          <w:szCs w:val="20"/>
        </w:rPr>
        <w:br/>
      </w:r>
      <w:r w:rsidRPr="005E2366">
        <w:rPr>
          <w:rFonts w:ascii="Tahoma" w:hAnsi="Tahoma" w:cs="Tahoma"/>
          <w:sz w:val="20"/>
          <w:szCs w:val="20"/>
        </w:rPr>
        <w:t xml:space="preserve">z ofertą, z uwzględnieniem okresów minimalnych wskazanych w </w:t>
      </w:r>
      <w:r w:rsidR="00B64FB2" w:rsidRPr="005E2366">
        <w:rPr>
          <w:rFonts w:ascii="Tahoma" w:hAnsi="Tahoma" w:cs="Tahoma"/>
          <w:b/>
          <w:sz w:val="20"/>
          <w:szCs w:val="20"/>
        </w:rPr>
        <w:t>Załącznikach</w:t>
      </w:r>
      <w:r w:rsidRPr="005E2366">
        <w:rPr>
          <w:rFonts w:ascii="Tahoma" w:hAnsi="Tahoma" w:cs="Tahoma"/>
          <w:b/>
          <w:sz w:val="20"/>
          <w:szCs w:val="20"/>
        </w:rPr>
        <w:t xml:space="preserve"> nr 5</w:t>
      </w:r>
      <w:r w:rsidR="00B64FB2" w:rsidRPr="005E2366">
        <w:rPr>
          <w:rFonts w:ascii="Tahoma" w:hAnsi="Tahoma" w:cs="Tahoma"/>
          <w:b/>
          <w:sz w:val="20"/>
          <w:szCs w:val="20"/>
        </w:rPr>
        <w:t>a – 5g</w:t>
      </w:r>
      <w:r w:rsidRPr="005E2366">
        <w:rPr>
          <w:rFonts w:ascii="Tahoma" w:hAnsi="Tahoma" w:cs="Tahoma"/>
          <w:sz w:val="20"/>
          <w:szCs w:val="20"/>
        </w:rPr>
        <w:t xml:space="preserve"> do SIWZ</w:t>
      </w:r>
      <w:r w:rsidR="00A378B8" w:rsidRPr="005E2366">
        <w:rPr>
          <w:rFonts w:ascii="Tahoma" w:hAnsi="Tahoma" w:cs="Tahoma"/>
          <w:sz w:val="20"/>
          <w:szCs w:val="20"/>
        </w:rPr>
        <w:t>.</w:t>
      </w:r>
    </w:p>
    <w:p w:rsidR="00210D9F" w:rsidRPr="00C02B1E" w:rsidRDefault="00210D9F" w:rsidP="00210D9F">
      <w:pPr>
        <w:pStyle w:val="Akapitzlist"/>
        <w:tabs>
          <w:tab w:val="left" w:pos="567"/>
        </w:tabs>
        <w:spacing w:after="0" w:line="240" w:lineRule="auto"/>
        <w:ind w:left="567" w:right="-20"/>
        <w:jc w:val="both"/>
        <w:rPr>
          <w:rFonts w:ascii="Tahoma" w:hAnsi="Tahoma" w:cs="Tahoma"/>
          <w:sz w:val="20"/>
          <w:szCs w:val="20"/>
        </w:rPr>
      </w:pPr>
    </w:p>
    <w:p w:rsidR="00647860" w:rsidRPr="00C02B1E" w:rsidRDefault="00D6218D" w:rsidP="00733098">
      <w:pPr>
        <w:pStyle w:val="Akapitzlist"/>
        <w:numPr>
          <w:ilvl w:val="0"/>
          <w:numId w:val="4"/>
        </w:numPr>
        <w:tabs>
          <w:tab w:val="left" w:pos="567"/>
        </w:tabs>
        <w:spacing w:after="0" w:line="240" w:lineRule="auto"/>
        <w:ind w:left="567" w:right="-23" w:hanging="567"/>
        <w:rPr>
          <w:rFonts w:ascii="Tahoma" w:eastAsia="Calibri" w:hAnsi="Tahoma" w:cs="Tahoma"/>
          <w:sz w:val="20"/>
          <w:szCs w:val="20"/>
        </w:rPr>
      </w:pPr>
      <w:r w:rsidRPr="00C02B1E">
        <w:rPr>
          <w:rFonts w:ascii="Tahoma" w:eastAsia="Calibri" w:hAnsi="Tahoma" w:cs="Tahoma"/>
          <w:b/>
          <w:bCs/>
          <w:sz w:val="20"/>
          <w:szCs w:val="20"/>
        </w:rPr>
        <w:t>Warunki udziału w postępowaniu.</w:t>
      </w:r>
    </w:p>
    <w:p w:rsidR="00647860" w:rsidRPr="00C02B1E" w:rsidRDefault="00647860">
      <w:pPr>
        <w:spacing w:after="0" w:line="200" w:lineRule="exact"/>
        <w:rPr>
          <w:rFonts w:ascii="Tahoma" w:hAnsi="Tahoma" w:cs="Tahoma"/>
          <w:sz w:val="20"/>
          <w:szCs w:val="20"/>
        </w:rPr>
      </w:pPr>
    </w:p>
    <w:p w:rsidR="00AC53C6" w:rsidRPr="0058322F" w:rsidRDefault="00261480" w:rsidP="00787389">
      <w:pPr>
        <w:spacing w:before="40" w:after="0" w:line="239" w:lineRule="auto"/>
        <w:ind w:left="567" w:right="62"/>
        <w:jc w:val="both"/>
        <w:rPr>
          <w:rFonts w:ascii="Tahoma" w:eastAsia="Calibri" w:hAnsi="Tahoma" w:cs="Tahoma"/>
          <w:bCs/>
          <w:sz w:val="20"/>
          <w:szCs w:val="20"/>
        </w:rPr>
      </w:pPr>
      <w:r w:rsidRPr="0080529E">
        <w:rPr>
          <w:rFonts w:ascii="Tahoma" w:hAnsi="Tahoma" w:cs="Tahoma"/>
          <w:sz w:val="20"/>
          <w:szCs w:val="20"/>
        </w:rPr>
        <w:t xml:space="preserve">O udzielenie zamówienia mogą ubiegać się wykonawcy, którzy nie podlegają wykluczeniu z udziału </w:t>
      </w:r>
      <w:r w:rsidRPr="0080529E">
        <w:rPr>
          <w:rFonts w:ascii="Tahoma" w:hAnsi="Tahoma" w:cs="Tahoma"/>
          <w:sz w:val="20"/>
          <w:szCs w:val="20"/>
        </w:rPr>
        <w:br/>
        <w:t>w postępowaniu.</w:t>
      </w:r>
    </w:p>
    <w:p w:rsidR="00FB47B1" w:rsidRPr="00C02B1E" w:rsidRDefault="00FB47B1" w:rsidP="00733098">
      <w:pPr>
        <w:pStyle w:val="Akapitzlist"/>
        <w:tabs>
          <w:tab w:val="left" w:pos="851"/>
        </w:tabs>
        <w:spacing w:after="0" w:line="240" w:lineRule="auto"/>
        <w:ind w:left="851" w:right="-23"/>
        <w:jc w:val="both"/>
        <w:rPr>
          <w:rFonts w:ascii="Tahoma" w:hAnsi="Tahoma" w:cs="Tahoma"/>
          <w:sz w:val="20"/>
          <w:szCs w:val="20"/>
        </w:rPr>
      </w:pPr>
    </w:p>
    <w:p w:rsidR="00647860" w:rsidRPr="00C02B1E" w:rsidRDefault="00AF75CC" w:rsidP="00733098">
      <w:pPr>
        <w:tabs>
          <w:tab w:val="left" w:pos="567"/>
        </w:tabs>
        <w:spacing w:after="0" w:line="240" w:lineRule="auto"/>
        <w:ind w:right="-23"/>
        <w:rPr>
          <w:rFonts w:ascii="Tahoma" w:eastAsia="Calibri" w:hAnsi="Tahoma" w:cs="Tahoma"/>
          <w:sz w:val="20"/>
          <w:szCs w:val="20"/>
        </w:rPr>
      </w:pPr>
      <w:proofErr w:type="spellStart"/>
      <w:r w:rsidRPr="00C02B1E">
        <w:rPr>
          <w:rFonts w:ascii="Tahoma" w:eastAsia="Calibri" w:hAnsi="Tahoma" w:cs="Tahoma"/>
          <w:b/>
          <w:bCs/>
          <w:sz w:val="20"/>
          <w:szCs w:val="20"/>
        </w:rPr>
        <w:t>Va</w:t>
      </w:r>
      <w:proofErr w:type="spellEnd"/>
      <w:r w:rsidRPr="00C02B1E">
        <w:rPr>
          <w:rFonts w:ascii="Tahoma" w:eastAsia="Calibri" w:hAnsi="Tahoma" w:cs="Tahoma"/>
          <w:b/>
          <w:bCs/>
          <w:sz w:val="20"/>
          <w:szCs w:val="20"/>
        </w:rPr>
        <w:t>.</w:t>
      </w:r>
      <w:r w:rsidRPr="00C02B1E">
        <w:rPr>
          <w:rFonts w:ascii="Tahoma" w:eastAsia="Calibri" w:hAnsi="Tahoma" w:cs="Tahoma"/>
          <w:b/>
          <w:bCs/>
          <w:sz w:val="20"/>
          <w:szCs w:val="20"/>
        </w:rPr>
        <w:tab/>
        <w:t>Podstawy wykluczenia</w:t>
      </w:r>
      <w:r w:rsidR="00D6218D" w:rsidRPr="00C02B1E">
        <w:rPr>
          <w:rFonts w:ascii="Tahoma" w:eastAsia="Calibri" w:hAnsi="Tahoma" w:cs="Tahoma"/>
          <w:b/>
          <w:bCs/>
          <w:sz w:val="20"/>
          <w:szCs w:val="20"/>
        </w:rPr>
        <w:t>.</w:t>
      </w:r>
    </w:p>
    <w:p w:rsidR="00647860" w:rsidRPr="00C02B1E" w:rsidRDefault="00647860">
      <w:pPr>
        <w:spacing w:after="0" w:line="200" w:lineRule="exact"/>
        <w:rPr>
          <w:rFonts w:ascii="Tahoma" w:hAnsi="Tahoma" w:cs="Tahoma"/>
          <w:sz w:val="20"/>
          <w:szCs w:val="20"/>
        </w:rPr>
      </w:pPr>
    </w:p>
    <w:p w:rsidR="00261480" w:rsidRPr="00C02B1E" w:rsidRDefault="00261480" w:rsidP="00261480">
      <w:pPr>
        <w:pStyle w:val="Akapitzlist"/>
        <w:numPr>
          <w:ilvl w:val="0"/>
          <w:numId w:val="5"/>
        </w:numPr>
        <w:tabs>
          <w:tab w:val="left" w:pos="567"/>
        </w:tabs>
        <w:spacing w:before="39" w:after="0" w:line="240" w:lineRule="auto"/>
        <w:ind w:left="567" w:right="59" w:hanging="567"/>
        <w:jc w:val="both"/>
        <w:rPr>
          <w:rFonts w:ascii="Tahoma" w:eastAsia="Calibri" w:hAnsi="Tahoma" w:cs="Tahoma"/>
          <w:bCs/>
          <w:position w:val="1"/>
          <w:sz w:val="20"/>
          <w:szCs w:val="20"/>
        </w:rPr>
      </w:pPr>
      <w:r w:rsidRPr="00C02B1E">
        <w:rPr>
          <w:rFonts w:ascii="Tahoma" w:hAnsi="Tahoma" w:cs="Tahoma"/>
          <w:bCs/>
          <w:color w:val="000000"/>
          <w:sz w:val="20"/>
          <w:szCs w:val="20"/>
        </w:rPr>
        <w:t xml:space="preserve">Oprócz obligatoryjnych przesłanek wykluczenia, o których mowa w art. 24 ust. 1 </w:t>
      </w:r>
      <w:proofErr w:type="spellStart"/>
      <w:r w:rsidRPr="00C02B1E">
        <w:rPr>
          <w:rFonts w:ascii="Tahoma" w:hAnsi="Tahoma" w:cs="Tahoma"/>
          <w:bCs/>
          <w:color w:val="000000"/>
          <w:sz w:val="20"/>
          <w:szCs w:val="20"/>
        </w:rPr>
        <w:t>pkt</w:t>
      </w:r>
      <w:proofErr w:type="spellEnd"/>
      <w:r w:rsidRPr="00C02B1E">
        <w:rPr>
          <w:rFonts w:ascii="Tahoma" w:hAnsi="Tahoma" w:cs="Tahoma"/>
          <w:bCs/>
          <w:color w:val="000000"/>
          <w:sz w:val="20"/>
          <w:szCs w:val="20"/>
        </w:rPr>
        <w:t xml:space="preserve"> 12-23 ustawy PZP, Zamawiający dodatkowo przewiduje wykluczenie wykonawcy na podstawie art. 24 </w:t>
      </w:r>
      <w:r>
        <w:rPr>
          <w:rFonts w:ascii="Tahoma" w:hAnsi="Tahoma" w:cs="Tahoma"/>
          <w:bCs/>
          <w:color w:val="000000"/>
          <w:sz w:val="20"/>
          <w:szCs w:val="20"/>
        </w:rPr>
        <w:t xml:space="preserve">ust. 5 </w:t>
      </w:r>
      <w:proofErr w:type="spellStart"/>
      <w:r>
        <w:rPr>
          <w:rFonts w:ascii="Tahoma" w:hAnsi="Tahoma" w:cs="Tahoma"/>
          <w:bCs/>
          <w:color w:val="000000"/>
          <w:sz w:val="20"/>
          <w:szCs w:val="20"/>
        </w:rPr>
        <w:t>pkt</w:t>
      </w:r>
      <w:proofErr w:type="spellEnd"/>
      <w:r>
        <w:rPr>
          <w:rFonts w:ascii="Tahoma" w:hAnsi="Tahoma" w:cs="Tahoma"/>
          <w:bCs/>
          <w:color w:val="000000"/>
          <w:sz w:val="20"/>
          <w:szCs w:val="20"/>
        </w:rPr>
        <w:t xml:space="preserve"> 1 i </w:t>
      </w:r>
      <w:r w:rsidRPr="00C02B1E">
        <w:rPr>
          <w:rFonts w:ascii="Tahoma" w:hAnsi="Tahoma" w:cs="Tahoma"/>
          <w:bCs/>
          <w:color w:val="000000"/>
          <w:sz w:val="20"/>
          <w:szCs w:val="20"/>
        </w:rPr>
        <w:t>8 ustawy PZP, tj. odpowiednio:</w:t>
      </w:r>
    </w:p>
    <w:p w:rsidR="00261480" w:rsidRPr="00C02B1E" w:rsidRDefault="00261480" w:rsidP="00261480">
      <w:pPr>
        <w:pStyle w:val="Akapitzlist"/>
        <w:numPr>
          <w:ilvl w:val="1"/>
          <w:numId w:val="28"/>
        </w:numPr>
        <w:tabs>
          <w:tab w:val="left" w:pos="567"/>
        </w:tabs>
        <w:spacing w:before="39" w:after="0" w:line="240" w:lineRule="auto"/>
        <w:ind w:left="851" w:right="59" w:hanging="284"/>
        <w:jc w:val="both"/>
        <w:rPr>
          <w:rFonts w:ascii="Tahoma" w:hAnsi="Tahoma" w:cs="Tahoma"/>
          <w:bCs/>
          <w:color w:val="000000"/>
          <w:sz w:val="20"/>
          <w:szCs w:val="20"/>
        </w:rPr>
      </w:pPr>
      <w:r w:rsidRPr="00C02B1E">
        <w:rPr>
          <w:rFonts w:ascii="Tahoma" w:hAnsi="Tahoma" w:cs="Tahoma"/>
          <w:bCs/>
          <w:color w:val="000000"/>
          <w:sz w:val="20"/>
          <w:szCs w:val="20"/>
        </w:rPr>
        <w:t xml:space="preserve">wykonawcy w stosunku do którego otwarto likwidację, w zatwierdzonym przez sąd układzie </w:t>
      </w:r>
      <w:r w:rsidRPr="00C02B1E">
        <w:rPr>
          <w:rFonts w:ascii="Tahoma" w:hAnsi="Tahoma" w:cs="Tahoma"/>
          <w:bCs/>
          <w:color w:val="000000"/>
          <w:sz w:val="20"/>
          <w:szCs w:val="20"/>
        </w:rPr>
        <w:br/>
        <w:t>w postępowaniu restrukturyzacyjnym jest przewidziane zaspokojenie wierzycieli przez likwidację jego majątku lub sąd zarządził likwidację jego majątku w trybie art. 332 ust. 1 ustawy z dnia 15 maja 2015 r. – Prawo restrukturyzacyjne (</w:t>
      </w:r>
      <w:r w:rsidRPr="00895DAA">
        <w:rPr>
          <w:rFonts w:ascii="Tahoma" w:hAnsi="Tahoma" w:cs="Tahoma"/>
          <w:bCs/>
          <w:color w:val="000000"/>
          <w:sz w:val="20"/>
          <w:szCs w:val="20"/>
        </w:rPr>
        <w:t>Dz. U. z 2017  r.  poz.  1508  oraz  z  2018  r.  poz.  149, 398,  1544  i  1629</w:t>
      </w:r>
      <w:r w:rsidRPr="00C02B1E">
        <w:rPr>
          <w:rFonts w:ascii="Tahoma" w:hAnsi="Tahoma" w:cs="Tahoma"/>
          <w:bCs/>
          <w:color w:val="000000"/>
          <w:sz w:val="20"/>
          <w:szCs w:val="20"/>
        </w:rPr>
        <w:t xml:space="preserve">) lub którego upadłość ogłoszono, z wyjątkiem wykonawcy, który po </w:t>
      </w:r>
      <w:r w:rsidRPr="00C02B1E">
        <w:rPr>
          <w:rFonts w:ascii="Tahoma" w:hAnsi="Tahoma" w:cs="Tahoma"/>
          <w:bCs/>
          <w:color w:val="000000"/>
          <w:sz w:val="20"/>
          <w:szCs w:val="20"/>
        </w:rP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5409FB">
        <w:rPr>
          <w:rFonts w:ascii="Tahoma" w:hAnsi="Tahoma" w:cs="Tahoma"/>
          <w:bCs/>
          <w:color w:val="000000"/>
          <w:sz w:val="20"/>
          <w:szCs w:val="20"/>
        </w:rPr>
        <w:t>Dz. U. z 2017 r. poz. 2344 i 2491 oraz z 2018 r. poz. 398, 685, 1544 i 1629</w:t>
      </w:r>
      <w:r w:rsidRPr="00C02B1E">
        <w:rPr>
          <w:rFonts w:ascii="Tahoma" w:hAnsi="Tahoma" w:cs="Tahoma"/>
          <w:bCs/>
          <w:color w:val="000000"/>
          <w:sz w:val="20"/>
          <w:szCs w:val="20"/>
        </w:rPr>
        <w:t>)</w:t>
      </w:r>
      <w:r w:rsidRPr="00C02B1E">
        <w:rPr>
          <w:rFonts w:ascii="Tahoma" w:eastAsia="Calibri" w:hAnsi="Tahoma" w:cs="Tahoma"/>
          <w:bCs/>
          <w:position w:val="1"/>
          <w:sz w:val="20"/>
          <w:szCs w:val="20"/>
        </w:rPr>
        <w:t>;</w:t>
      </w:r>
    </w:p>
    <w:p w:rsidR="00C90D30" w:rsidRPr="00C02B1E" w:rsidRDefault="00261480" w:rsidP="00261480">
      <w:pPr>
        <w:pStyle w:val="Akapitzlist"/>
        <w:numPr>
          <w:ilvl w:val="1"/>
          <w:numId w:val="28"/>
        </w:numPr>
        <w:tabs>
          <w:tab w:val="left" w:pos="567"/>
        </w:tabs>
        <w:spacing w:before="39" w:after="0" w:line="240" w:lineRule="auto"/>
        <w:ind w:left="851" w:right="59" w:hanging="284"/>
        <w:jc w:val="both"/>
        <w:rPr>
          <w:rFonts w:ascii="Tahoma" w:hAnsi="Tahoma" w:cs="Tahoma"/>
          <w:bCs/>
          <w:color w:val="000000"/>
          <w:sz w:val="20"/>
          <w:szCs w:val="20"/>
        </w:rPr>
      </w:pPr>
      <w:r w:rsidRPr="00C02B1E">
        <w:rPr>
          <w:rFonts w:ascii="Tahoma" w:eastAsia="Calibri" w:hAnsi="Tahoma" w:cs="Tahoma"/>
          <w:sz w:val="20"/>
          <w:szCs w:val="20"/>
        </w:rPr>
        <w:t>który naruszył obowiązki dotyczące płatności podatków, opłat lub składek na ubezpieczen</w:t>
      </w:r>
      <w:r>
        <w:rPr>
          <w:rFonts w:ascii="Tahoma" w:eastAsia="Calibri" w:hAnsi="Tahoma" w:cs="Tahoma"/>
          <w:sz w:val="20"/>
          <w:szCs w:val="20"/>
        </w:rPr>
        <w:t>ia społeczne lub zdrowotne, co Z</w:t>
      </w:r>
      <w:r w:rsidRPr="00C02B1E">
        <w:rPr>
          <w:rFonts w:ascii="Tahoma" w:eastAsia="Calibri" w:hAnsi="Tahoma" w:cs="Tahoma"/>
          <w:sz w:val="20"/>
          <w:szCs w:val="20"/>
        </w:rPr>
        <w:t>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4D5610" w:rsidRPr="00C02B1E" w:rsidRDefault="004D5610" w:rsidP="004D5610">
      <w:pPr>
        <w:pStyle w:val="Akapitzlist"/>
        <w:tabs>
          <w:tab w:val="left" w:pos="567"/>
        </w:tabs>
        <w:spacing w:before="39" w:after="0" w:line="240" w:lineRule="auto"/>
        <w:ind w:left="567" w:right="59"/>
        <w:jc w:val="both"/>
        <w:rPr>
          <w:rFonts w:ascii="Tahoma" w:eastAsia="Calibri" w:hAnsi="Tahoma" w:cs="Tahoma"/>
          <w:bCs/>
          <w:position w:val="1"/>
          <w:sz w:val="20"/>
          <w:szCs w:val="20"/>
        </w:rPr>
      </w:pPr>
    </w:p>
    <w:p w:rsidR="00FB47B1" w:rsidRPr="00C02B1E" w:rsidRDefault="00FB47B1" w:rsidP="00FB47B1">
      <w:pPr>
        <w:pStyle w:val="Akapitzlist"/>
        <w:numPr>
          <w:ilvl w:val="0"/>
          <w:numId w:val="4"/>
        </w:numPr>
        <w:tabs>
          <w:tab w:val="left" w:pos="567"/>
        </w:tabs>
        <w:spacing w:after="0" w:line="240" w:lineRule="auto"/>
        <w:ind w:left="567" w:right="-23" w:hanging="567"/>
        <w:jc w:val="both"/>
        <w:rPr>
          <w:rFonts w:ascii="Tahoma" w:eastAsia="Calibri" w:hAnsi="Tahoma" w:cs="Tahoma"/>
          <w:sz w:val="20"/>
          <w:szCs w:val="20"/>
        </w:rPr>
      </w:pPr>
      <w:r w:rsidRPr="00C02B1E">
        <w:rPr>
          <w:rFonts w:ascii="Tahoma" w:eastAsia="Calibri" w:hAnsi="Tahoma" w:cs="Tahoma"/>
          <w:b/>
          <w:bCs/>
          <w:sz w:val="20"/>
          <w:szCs w:val="20"/>
        </w:rPr>
        <w:t xml:space="preserve">Wykaz oświadczeń lub dokumentów, potwierdzających spełnianie warunków udziału </w:t>
      </w:r>
      <w:r>
        <w:rPr>
          <w:rFonts w:ascii="Tahoma" w:eastAsia="Calibri" w:hAnsi="Tahoma" w:cs="Tahoma"/>
          <w:b/>
          <w:bCs/>
          <w:sz w:val="20"/>
          <w:szCs w:val="20"/>
        </w:rPr>
        <w:br/>
      </w:r>
      <w:r w:rsidRPr="00C02B1E">
        <w:rPr>
          <w:rFonts w:ascii="Tahoma" w:eastAsia="Calibri" w:hAnsi="Tahoma" w:cs="Tahoma"/>
          <w:b/>
          <w:bCs/>
          <w:sz w:val="20"/>
          <w:szCs w:val="20"/>
        </w:rPr>
        <w:t>w postępowaniu oraz brak podstaw wykluczenia oraz potwierdzających, że oferowane dostawy odpowiadają wymaganiom określonym przez zamawiającego.</w:t>
      </w:r>
    </w:p>
    <w:p w:rsidR="00FB47B1" w:rsidRPr="00C02B1E" w:rsidRDefault="00FB47B1" w:rsidP="00FB47B1">
      <w:pPr>
        <w:spacing w:after="0" w:line="200" w:lineRule="exact"/>
        <w:rPr>
          <w:rFonts w:ascii="Tahoma" w:hAnsi="Tahoma" w:cs="Tahoma"/>
          <w:sz w:val="20"/>
          <w:szCs w:val="20"/>
        </w:rPr>
      </w:pPr>
    </w:p>
    <w:p w:rsidR="00AD1BD7" w:rsidRPr="00C02B1E" w:rsidRDefault="00AD1BD7" w:rsidP="00AD1BD7">
      <w:pPr>
        <w:pStyle w:val="Akapitzlist"/>
        <w:numPr>
          <w:ilvl w:val="0"/>
          <w:numId w:val="13"/>
        </w:numPr>
        <w:tabs>
          <w:tab w:val="left" w:pos="540"/>
        </w:tabs>
        <w:spacing w:after="0" w:line="240" w:lineRule="auto"/>
        <w:ind w:left="567" w:right="68" w:hanging="567"/>
        <w:jc w:val="both"/>
        <w:rPr>
          <w:rFonts w:ascii="Tahoma" w:eastAsia="Calibri" w:hAnsi="Tahoma" w:cs="Tahoma"/>
          <w:sz w:val="20"/>
          <w:szCs w:val="20"/>
        </w:rPr>
      </w:pPr>
      <w:r w:rsidRPr="00C02B1E">
        <w:rPr>
          <w:rFonts w:ascii="Tahoma" w:eastAsia="Calibri" w:hAnsi="Tahoma" w:cs="Tahoma"/>
          <w:sz w:val="20"/>
          <w:szCs w:val="20"/>
        </w:rPr>
        <w:t xml:space="preserve">Do oferty każdy wykonawca musi dołączyć aktualne na dzień składania ofert oświadczenie w zakresie wskazanym w </w:t>
      </w:r>
      <w:r w:rsidRPr="00C02B1E">
        <w:rPr>
          <w:rFonts w:ascii="Tahoma" w:eastAsia="Calibri" w:hAnsi="Tahoma" w:cs="Tahoma"/>
          <w:b/>
          <w:sz w:val="20"/>
          <w:szCs w:val="20"/>
        </w:rPr>
        <w:t>załączniku nr</w:t>
      </w:r>
      <w:r w:rsidRPr="00C02B1E">
        <w:rPr>
          <w:rFonts w:ascii="Tahoma" w:eastAsia="Calibri" w:hAnsi="Tahoma" w:cs="Tahoma"/>
          <w:sz w:val="20"/>
          <w:szCs w:val="20"/>
        </w:rPr>
        <w:t xml:space="preserve"> </w:t>
      </w:r>
      <w:r w:rsidRPr="00C02B1E">
        <w:rPr>
          <w:rFonts w:ascii="Tahoma" w:eastAsia="Calibri" w:hAnsi="Tahoma" w:cs="Tahoma"/>
          <w:b/>
          <w:sz w:val="20"/>
          <w:szCs w:val="20"/>
        </w:rPr>
        <w:t xml:space="preserve">2 </w:t>
      </w:r>
      <w:r w:rsidRPr="00C02B1E">
        <w:rPr>
          <w:rFonts w:ascii="Tahoma" w:eastAsia="Calibri" w:hAnsi="Tahoma" w:cs="Tahoma"/>
          <w:sz w:val="20"/>
          <w:szCs w:val="20"/>
        </w:rPr>
        <w:t>do SIWZ</w:t>
      </w:r>
      <w:r w:rsidRPr="00C02B1E">
        <w:rPr>
          <w:rFonts w:ascii="Tahoma" w:eastAsia="Calibri" w:hAnsi="Tahoma" w:cs="Tahoma"/>
          <w:b/>
          <w:sz w:val="20"/>
          <w:szCs w:val="20"/>
        </w:rPr>
        <w:t xml:space="preserve"> </w:t>
      </w:r>
      <w:r w:rsidRPr="00C02B1E">
        <w:rPr>
          <w:rFonts w:ascii="Tahoma" w:eastAsia="Calibri" w:hAnsi="Tahoma" w:cs="Tahoma"/>
          <w:sz w:val="20"/>
          <w:szCs w:val="20"/>
        </w:rPr>
        <w:t>(Jednolity europejski dokument zamówienia, w skrócie: JEDZ). Informacje zawarte w oświadczeniu będą stanowić wstępne potwierdzenie, że wy</w:t>
      </w:r>
      <w:r>
        <w:rPr>
          <w:rFonts w:ascii="Tahoma" w:eastAsia="Calibri" w:hAnsi="Tahoma" w:cs="Tahoma"/>
          <w:sz w:val="20"/>
          <w:szCs w:val="20"/>
        </w:rPr>
        <w:t>konawca nie podlega wykluczeniu.</w:t>
      </w:r>
    </w:p>
    <w:p w:rsidR="00AD1BD7" w:rsidRPr="00C02B1E" w:rsidRDefault="00AD1BD7" w:rsidP="00AD1BD7">
      <w:pPr>
        <w:pStyle w:val="Akapitzlist"/>
        <w:tabs>
          <w:tab w:val="left" w:pos="540"/>
        </w:tabs>
        <w:ind w:left="567" w:right="68"/>
        <w:jc w:val="both"/>
        <w:rPr>
          <w:rFonts w:ascii="Tahoma" w:eastAsia="Calibri" w:hAnsi="Tahoma" w:cs="Tahoma"/>
          <w:sz w:val="20"/>
          <w:szCs w:val="20"/>
        </w:rPr>
      </w:pPr>
      <w:r w:rsidRPr="00C02B1E">
        <w:rPr>
          <w:rFonts w:ascii="Tahoma" w:eastAsia="Calibri" w:hAnsi="Tahoma" w:cs="Tahoma"/>
          <w:sz w:val="20"/>
          <w:szCs w:val="20"/>
        </w:rPr>
        <w:t xml:space="preserve">Zamawiający informuje, że Wykonawca przy wypełnieniu oświadczenia na formularzu JEDZ może wykorzystać również narzędzie dostępne na stronie </w:t>
      </w:r>
      <w:r w:rsidRPr="00054C9E">
        <w:rPr>
          <w:rFonts w:ascii="Tahoma" w:eastAsia="Calibri" w:hAnsi="Tahoma" w:cs="Tahoma"/>
          <w:sz w:val="20"/>
          <w:szCs w:val="20"/>
        </w:rPr>
        <w:t>https://espd.uzp.gov.pl/.</w:t>
      </w:r>
    </w:p>
    <w:p w:rsidR="00AD1BD7" w:rsidRPr="00C02B1E" w:rsidRDefault="00AD1BD7" w:rsidP="00AD1BD7">
      <w:pPr>
        <w:pStyle w:val="Akapitzlist"/>
        <w:numPr>
          <w:ilvl w:val="0"/>
          <w:numId w:val="13"/>
        </w:numPr>
        <w:tabs>
          <w:tab w:val="left" w:pos="540"/>
        </w:tabs>
        <w:spacing w:after="0" w:line="240" w:lineRule="auto"/>
        <w:ind w:left="567" w:right="68" w:hanging="567"/>
        <w:jc w:val="both"/>
        <w:rPr>
          <w:rFonts w:ascii="Tahoma" w:eastAsia="Calibri" w:hAnsi="Tahoma" w:cs="Tahoma"/>
          <w:sz w:val="20"/>
          <w:szCs w:val="20"/>
        </w:rPr>
      </w:pPr>
      <w:r w:rsidRPr="00C02B1E">
        <w:rPr>
          <w:rFonts w:ascii="Tahoma" w:hAnsi="Tahoma" w:cs="Tahoma"/>
          <w:color w:val="000000"/>
          <w:sz w:val="20"/>
          <w:szCs w:val="20"/>
        </w:rPr>
        <w:t>W przypadku wspólnego ubiegania się o zamówienie przez wykonawców oświadczenie o którym mowa w rozdz. VI. 1 niniejszej SIWZ składa każdy z wykonaw</w:t>
      </w:r>
      <w:r>
        <w:rPr>
          <w:rFonts w:ascii="Tahoma" w:hAnsi="Tahoma" w:cs="Tahoma"/>
          <w:color w:val="000000"/>
          <w:sz w:val="20"/>
          <w:szCs w:val="20"/>
        </w:rPr>
        <w:t>ców wspólnie ubiegających się o </w:t>
      </w:r>
      <w:r w:rsidRPr="00C02B1E">
        <w:rPr>
          <w:rFonts w:ascii="Tahoma" w:hAnsi="Tahoma" w:cs="Tahoma"/>
          <w:color w:val="000000"/>
          <w:sz w:val="20"/>
          <w:szCs w:val="20"/>
        </w:rPr>
        <w:t>zamówienie. Oświadczenie to ma potwierdzać brak podstaw wykluczenia</w:t>
      </w:r>
      <w:r>
        <w:rPr>
          <w:rFonts w:ascii="Tahoma" w:hAnsi="Tahoma" w:cs="Tahoma"/>
          <w:color w:val="000000"/>
          <w:sz w:val="20"/>
          <w:szCs w:val="20"/>
        </w:rPr>
        <w:t>.</w:t>
      </w:r>
    </w:p>
    <w:p w:rsidR="00AD1BD7" w:rsidRPr="00C02B1E" w:rsidRDefault="00AD1BD7" w:rsidP="00AD1BD7">
      <w:pPr>
        <w:numPr>
          <w:ilvl w:val="0"/>
          <w:numId w:val="13"/>
        </w:numPr>
        <w:tabs>
          <w:tab w:val="left" w:pos="540"/>
        </w:tabs>
        <w:spacing w:after="120" w:line="240" w:lineRule="auto"/>
        <w:ind w:left="567" w:right="68" w:hanging="567"/>
        <w:contextualSpacing/>
        <w:jc w:val="both"/>
        <w:rPr>
          <w:rFonts w:ascii="Tahoma" w:hAnsi="Tahoma" w:cs="Tahoma"/>
          <w:sz w:val="20"/>
          <w:szCs w:val="20"/>
        </w:rPr>
      </w:pPr>
      <w:r w:rsidRPr="00C02B1E">
        <w:rPr>
          <w:rFonts w:ascii="Tahoma" w:hAnsi="Tahoma" w:cs="Tahoma"/>
          <w:b/>
          <w:sz w:val="20"/>
          <w:szCs w:val="20"/>
          <w:u w:val="single"/>
        </w:rPr>
        <w:t>Zamawiający zastosuje procedurę, o której mowa w art. 24aa ust. 1 ustawy PZP</w:t>
      </w:r>
      <w:r w:rsidRPr="00C02B1E">
        <w:rPr>
          <w:rFonts w:ascii="Tahoma" w:hAnsi="Tahoma" w:cs="Tahoma"/>
          <w:sz w:val="20"/>
          <w:szCs w:val="20"/>
        </w:rPr>
        <w:t>. Oznacza to, iż Zamawiający przed udzieleniem zamówienia, wezwie</w:t>
      </w:r>
      <w:r w:rsidRPr="00C02B1E">
        <w:rPr>
          <w:rFonts w:ascii="Tahoma" w:hAnsi="Tahoma" w:cs="Tahoma"/>
          <w:bCs/>
          <w:sz w:val="20"/>
          <w:szCs w:val="20"/>
        </w:rPr>
        <w:t xml:space="preserve"> </w:t>
      </w:r>
      <w:r w:rsidRPr="00C02B1E">
        <w:rPr>
          <w:rFonts w:ascii="Tahoma" w:hAnsi="Tahoma" w:cs="Tahoma"/>
          <w:sz w:val="20"/>
          <w:szCs w:val="20"/>
        </w:rPr>
        <w:t>wykonawcę, którego oferta została najwyżej oceniona z punktu widzenia przyjętych kryteriów oceny ofert, do złożenia w wyznaczonym terminie</w:t>
      </w:r>
      <w:r w:rsidRPr="00C02B1E">
        <w:rPr>
          <w:rFonts w:ascii="Tahoma" w:hAnsi="Tahoma" w:cs="Tahoma"/>
          <w:bCs/>
          <w:sz w:val="20"/>
          <w:szCs w:val="20"/>
        </w:rPr>
        <w:t xml:space="preserve">, </w:t>
      </w:r>
      <w:r w:rsidRPr="00C02B1E">
        <w:rPr>
          <w:rFonts w:ascii="Tahoma" w:hAnsi="Tahoma" w:cs="Tahoma"/>
          <w:sz w:val="20"/>
          <w:szCs w:val="20"/>
        </w:rPr>
        <w:t xml:space="preserve">nie krótszym niż </w:t>
      </w:r>
      <w:r w:rsidRPr="00C02B1E">
        <w:rPr>
          <w:rFonts w:ascii="Tahoma" w:hAnsi="Tahoma" w:cs="Tahoma"/>
          <w:bCs/>
          <w:sz w:val="20"/>
          <w:szCs w:val="20"/>
        </w:rPr>
        <w:t xml:space="preserve">10 </w:t>
      </w:r>
      <w:r w:rsidRPr="00C02B1E">
        <w:rPr>
          <w:rFonts w:ascii="Tahoma" w:hAnsi="Tahoma" w:cs="Tahoma"/>
          <w:sz w:val="20"/>
          <w:szCs w:val="20"/>
        </w:rPr>
        <w:t>dni, aktualnych na dzień złożenia następujących dokumentów:</w:t>
      </w:r>
    </w:p>
    <w:p w:rsidR="00AD1BD7" w:rsidRDefault="00AD1BD7" w:rsidP="00AD1BD7">
      <w:pPr>
        <w:pStyle w:val="Akapitzlist"/>
        <w:tabs>
          <w:tab w:val="left" w:pos="567"/>
        </w:tabs>
        <w:ind w:left="567" w:right="62"/>
        <w:jc w:val="both"/>
        <w:rPr>
          <w:rFonts w:ascii="Tahoma" w:hAnsi="Tahoma" w:cs="Tahoma"/>
          <w:b/>
          <w:sz w:val="20"/>
          <w:szCs w:val="20"/>
        </w:rPr>
      </w:pPr>
      <w:r w:rsidRPr="00405DCA">
        <w:rPr>
          <w:rFonts w:ascii="Tahoma" w:hAnsi="Tahoma" w:cs="Tahoma"/>
          <w:b/>
          <w:sz w:val="20"/>
          <w:szCs w:val="20"/>
        </w:rPr>
        <w:t>W zakresie potwierdzenia braku podstaw do wykluczenia z postępowania:</w:t>
      </w:r>
    </w:p>
    <w:p w:rsidR="00AD1BD7" w:rsidRPr="00405DCA" w:rsidRDefault="00AD1BD7" w:rsidP="00AD1BD7">
      <w:pPr>
        <w:pStyle w:val="Akapitzlist"/>
        <w:tabs>
          <w:tab w:val="left" w:pos="567"/>
        </w:tabs>
        <w:ind w:left="567" w:right="62"/>
        <w:jc w:val="both"/>
        <w:rPr>
          <w:rFonts w:ascii="Tahoma" w:eastAsia="Calibri" w:hAnsi="Tahoma" w:cs="Tahoma"/>
          <w:sz w:val="20"/>
          <w:szCs w:val="20"/>
        </w:rPr>
      </w:pPr>
    </w:p>
    <w:p w:rsidR="00AD1BD7" w:rsidRPr="00C02B1E" w:rsidRDefault="00AD1BD7" w:rsidP="00AD1BD7">
      <w:pPr>
        <w:pStyle w:val="Akapitzlist"/>
        <w:numPr>
          <w:ilvl w:val="0"/>
          <w:numId w:val="30"/>
        </w:numPr>
        <w:tabs>
          <w:tab w:val="left" w:pos="851"/>
        </w:tabs>
        <w:spacing w:after="0" w:line="240" w:lineRule="auto"/>
        <w:ind w:left="851" w:right="62" w:hanging="284"/>
        <w:jc w:val="both"/>
        <w:rPr>
          <w:rFonts w:ascii="Tahoma" w:eastAsia="Calibri" w:hAnsi="Tahoma" w:cs="Tahoma"/>
          <w:sz w:val="20"/>
          <w:szCs w:val="20"/>
        </w:rPr>
      </w:pPr>
      <w:r w:rsidRPr="00C02B1E">
        <w:rPr>
          <w:rFonts w:ascii="Tahoma" w:eastAsia="Calibri" w:hAnsi="Tahoma" w:cs="Tahom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02B1E">
        <w:rPr>
          <w:rFonts w:ascii="Tahoma" w:eastAsia="Calibri" w:hAnsi="Tahoma" w:cs="Tahoma"/>
          <w:sz w:val="20"/>
          <w:szCs w:val="20"/>
        </w:rPr>
        <w:t>pkt</w:t>
      </w:r>
      <w:proofErr w:type="spellEnd"/>
      <w:r w:rsidRPr="00C02B1E">
        <w:rPr>
          <w:rFonts w:ascii="Tahoma" w:eastAsia="Calibri" w:hAnsi="Tahoma" w:cs="Tahoma"/>
          <w:sz w:val="20"/>
          <w:szCs w:val="20"/>
        </w:rPr>
        <w:t xml:space="preserve"> 1 ustawy PZP;</w:t>
      </w:r>
    </w:p>
    <w:p w:rsidR="00AD1BD7" w:rsidRPr="00C02B1E" w:rsidRDefault="00AD1BD7" w:rsidP="00AD1BD7">
      <w:pPr>
        <w:pStyle w:val="Akapitzlist"/>
        <w:numPr>
          <w:ilvl w:val="0"/>
          <w:numId w:val="30"/>
        </w:numPr>
        <w:tabs>
          <w:tab w:val="left" w:pos="851"/>
        </w:tabs>
        <w:spacing w:after="0" w:line="240" w:lineRule="auto"/>
        <w:ind w:left="851" w:right="62" w:hanging="284"/>
        <w:jc w:val="both"/>
        <w:rPr>
          <w:rFonts w:ascii="Tahoma" w:eastAsia="Calibri" w:hAnsi="Tahoma" w:cs="Tahoma"/>
          <w:sz w:val="20"/>
          <w:szCs w:val="20"/>
        </w:rPr>
      </w:pPr>
      <w:r w:rsidRPr="00C02B1E">
        <w:rPr>
          <w:rFonts w:ascii="Tahoma" w:eastAsia="TimesNewRoman" w:hAnsi="Tahoma" w:cs="Tahoma"/>
          <w:sz w:val="20"/>
          <w:szCs w:val="20"/>
        </w:rPr>
        <w:t>informacji z Krajowego Rejestru Karnego w zakresie określony</w:t>
      </w:r>
      <w:r>
        <w:rPr>
          <w:rFonts w:ascii="Tahoma" w:eastAsia="TimesNewRoman" w:hAnsi="Tahoma" w:cs="Tahoma"/>
          <w:sz w:val="20"/>
          <w:szCs w:val="20"/>
        </w:rPr>
        <w:t xml:space="preserve">m w art. 24 ust. 1 </w:t>
      </w:r>
      <w:proofErr w:type="spellStart"/>
      <w:r>
        <w:rPr>
          <w:rFonts w:ascii="Tahoma" w:eastAsia="TimesNewRoman" w:hAnsi="Tahoma" w:cs="Tahoma"/>
          <w:sz w:val="20"/>
          <w:szCs w:val="20"/>
        </w:rPr>
        <w:t>pkt</w:t>
      </w:r>
      <w:proofErr w:type="spellEnd"/>
      <w:r>
        <w:rPr>
          <w:rFonts w:ascii="Tahoma" w:eastAsia="TimesNewRoman" w:hAnsi="Tahoma" w:cs="Tahoma"/>
          <w:sz w:val="20"/>
          <w:szCs w:val="20"/>
        </w:rPr>
        <w:t xml:space="preserve"> 13, 14 i </w:t>
      </w:r>
      <w:r w:rsidRPr="00C02B1E">
        <w:rPr>
          <w:rFonts w:ascii="Tahoma" w:eastAsia="TimesNewRoman" w:hAnsi="Tahoma" w:cs="Tahoma"/>
          <w:sz w:val="20"/>
          <w:szCs w:val="20"/>
        </w:rPr>
        <w:t xml:space="preserve">21 </w:t>
      </w:r>
      <w:r w:rsidRPr="00C02B1E">
        <w:rPr>
          <w:rFonts w:ascii="Tahoma" w:eastAsia="Calibri" w:hAnsi="Tahoma" w:cs="Tahoma"/>
          <w:sz w:val="20"/>
          <w:szCs w:val="20"/>
        </w:rPr>
        <w:t>ustawy PZP,</w:t>
      </w:r>
      <w:r w:rsidRPr="00C02B1E">
        <w:rPr>
          <w:rFonts w:ascii="Tahoma" w:eastAsia="TimesNewRoman" w:hAnsi="Tahoma" w:cs="Tahoma"/>
          <w:sz w:val="20"/>
          <w:szCs w:val="20"/>
        </w:rPr>
        <w:t xml:space="preserve"> wystawionej nie wcześniej niż 6 miesięcy przed upływem terminu składania ofert;</w:t>
      </w:r>
    </w:p>
    <w:p w:rsidR="00AD1BD7" w:rsidRPr="0062752F" w:rsidRDefault="00AD1BD7" w:rsidP="00AD1BD7">
      <w:pPr>
        <w:pStyle w:val="Akapitzlist"/>
        <w:numPr>
          <w:ilvl w:val="0"/>
          <w:numId w:val="30"/>
        </w:numPr>
        <w:tabs>
          <w:tab w:val="left" w:pos="851"/>
        </w:tabs>
        <w:spacing w:after="0" w:line="240" w:lineRule="auto"/>
        <w:ind w:left="851" w:right="62" w:hanging="284"/>
        <w:jc w:val="both"/>
        <w:rPr>
          <w:rFonts w:ascii="Tahoma" w:eastAsia="Calibri" w:hAnsi="Tahoma" w:cs="Tahoma"/>
          <w:sz w:val="20"/>
          <w:szCs w:val="20"/>
        </w:rPr>
      </w:pPr>
      <w:r w:rsidRPr="00C02B1E">
        <w:rPr>
          <w:rFonts w:ascii="Tahoma" w:eastAsia="TimesNewRoman" w:hAnsi="Tahoma" w:cs="Tahoma"/>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w:t>
      </w:r>
      <w:r>
        <w:rPr>
          <w:rFonts w:ascii="Tahoma" w:eastAsia="TimesNewRoman" w:hAnsi="Tahoma" w:cs="Tahoma"/>
          <w:sz w:val="20"/>
          <w:szCs w:val="20"/>
        </w:rPr>
        <w:t>ie spłat tych należności wraz z </w:t>
      </w:r>
      <w:r w:rsidRPr="00C02B1E">
        <w:rPr>
          <w:rFonts w:ascii="Tahoma" w:eastAsia="TimesNewRoman" w:hAnsi="Tahoma" w:cs="Tahoma"/>
          <w:sz w:val="20"/>
          <w:szCs w:val="20"/>
        </w:rPr>
        <w:t>ewentualnymi odsetkami lub grzywnami, w szczególności uzyskał przewidziane prawem zwolnienie, odroczenie lub rozłożenie na raty zaległych płatności lub wstrzymanie w całości wykonania decyzji właściwego organu;</w:t>
      </w:r>
    </w:p>
    <w:p w:rsidR="00AD1BD7" w:rsidRPr="0062752F" w:rsidRDefault="00AD1BD7" w:rsidP="00AD1BD7">
      <w:pPr>
        <w:pStyle w:val="Akapitzlist"/>
        <w:numPr>
          <w:ilvl w:val="0"/>
          <w:numId w:val="30"/>
        </w:numPr>
        <w:tabs>
          <w:tab w:val="left" w:pos="851"/>
        </w:tabs>
        <w:spacing w:after="0" w:line="240" w:lineRule="auto"/>
        <w:ind w:left="851" w:right="62" w:hanging="284"/>
        <w:jc w:val="both"/>
        <w:rPr>
          <w:rFonts w:ascii="Tahoma" w:eastAsia="Calibri" w:hAnsi="Tahoma" w:cs="Tahoma"/>
          <w:sz w:val="20"/>
          <w:szCs w:val="20"/>
        </w:rPr>
      </w:pPr>
      <w:r w:rsidRPr="0062752F">
        <w:rPr>
          <w:rFonts w:ascii="Tahoma" w:eastAsia="TimesNewRoman" w:hAnsi="Tahoma" w:cs="Tahoma"/>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D1BD7" w:rsidRPr="00877E5B" w:rsidRDefault="00AD1BD7" w:rsidP="00AD1BD7">
      <w:pPr>
        <w:pStyle w:val="Akapitzlist"/>
        <w:numPr>
          <w:ilvl w:val="0"/>
          <w:numId w:val="30"/>
        </w:numPr>
        <w:tabs>
          <w:tab w:val="left" w:pos="851"/>
        </w:tabs>
        <w:spacing w:after="0" w:line="240" w:lineRule="auto"/>
        <w:ind w:left="851" w:right="62" w:hanging="284"/>
        <w:jc w:val="both"/>
        <w:rPr>
          <w:rFonts w:ascii="Tahoma" w:eastAsia="Calibri" w:hAnsi="Tahoma" w:cs="Tahoma"/>
          <w:sz w:val="20"/>
          <w:szCs w:val="20"/>
        </w:rPr>
      </w:pPr>
      <w:r w:rsidRPr="00877E5B">
        <w:rPr>
          <w:rFonts w:ascii="Tahoma" w:eastAsia="Calibri" w:hAnsi="Tahoma" w:cs="Tahoma"/>
          <w:sz w:val="20"/>
          <w:szCs w:val="20"/>
        </w:rPr>
        <w:t xml:space="preserve">oświadczenia wykonawcy - </w:t>
      </w:r>
      <w:r w:rsidRPr="00877E5B">
        <w:rPr>
          <w:rFonts w:ascii="Tahoma" w:eastAsia="Calibri" w:hAnsi="Tahoma" w:cs="Tahoma"/>
          <w:b/>
          <w:sz w:val="20"/>
          <w:szCs w:val="20"/>
        </w:rPr>
        <w:t>załącznik nr 4</w:t>
      </w:r>
      <w:r w:rsidRPr="00877E5B">
        <w:rPr>
          <w:rFonts w:ascii="Tahoma" w:eastAsia="Calibri" w:hAnsi="Tahoma" w:cs="Tahoma"/>
          <w:sz w:val="20"/>
          <w:szCs w:val="20"/>
        </w:rPr>
        <w:t xml:space="preserve"> do SIWZ -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D1BD7" w:rsidRPr="00877E5B" w:rsidRDefault="00AD1BD7" w:rsidP="00AD1BD7">
      <w:pPr>
        <w:pStyle w:val="Akapitzlist"/>
        <w:numPr>
          <w:ilvl w:val="0"/>
          <w:numId w:val="30"/>
        </w:numPr>
        <w:tabs>
          <w:tab w:val="left" w:pos="851"/>
        </w:tabs>
        <w:spacing w:after="0" w:line="240" w:lineRule="auto"/>
        <w:ind w:left="851" w:right="62" w:hanging="284"/>
        <w:jc w:val="both"/>
        <w:rPr>
          <w:rFonts w:ascii="Tahoma" w:eastAsia="Calibri" w:hAnsi="Tahoma" w:cs="Tahoma"/>
          <w:sz w:val="20"/>
          <w:szCs w:val="20"/>
        </w:rPr>
      </w:pPr>
      <w:r w:rsidRPr="00877E5B">
        <w:rPr>
          <w:rFonts w:ascii="Tahoma" w:hAnsi="Tahoma" w:cs="Tahoma"/>
          <w:color w:val="000000"/>
          <w:sz w:val="20"/>
          <w:szCs w:val="20"/>
        </w:rPr>
        <w:t xml:space="preserve">oświadczenia wykonawcy </w:t>
      </w:r>
      <w:r w:rsidRPr="00877E5B">
        <w:rPr>
          <w:rFonts w:ascii="Tahoma" w:eastAsia="Calibri" w:hAnsi="Tahoma" w:cs="Tahoma"/>
          <w:sz w:val="20"/>
          <w:szCs w:val="20"/>
        </w:rPr>
        <w:t xml:space="preserve">- </w:t>
      </w:r>
      <w:r w:rsidRPr="00877E5B">
        <w:rPr>
          <w:rFonts w:ascii="Tahoma" w:eastAsia="Calibri" w:hAnsi="Tahoma" w:cs="Tahoma"/>
          <w:b/>
          <w:sz w:val="20"/>
          <w:szCs w:val="20"/>
        </w:rPr>
        <w:t>załącznik nr 4</w:t>
      </w:r>
      <w:r w:rsidRPr="00877E5B">
        <w:rPr>
          <w:rFonts w:ascii="Tahoma" w:eastAsia="Calibri" w:hAnsi="Tahoma" w:cs="Tahoma"/>
          <w:sz w:val="20"/>
          <w:szCs w:val="20"/>
        </w:rPr>
        <w:t xml:space="preserve"> do SIWZ - </w:t>
      </w:r>
      <w:r w:rsidRPr="00877E5B">
        <w:rPr>
          <w:rFonts w:ascii="Tahoma" w:hAnsi="Tahoma" w:cs="Tahoma"/>
          <w:color w:val="000000"/>
          <w:sz w:val="20"/>
          <w:szCs w:val="20"/>
        </w:rPr>
        <w:t>o braku orzeczenia wobec niego tytułem środka zapobiegawczego zakazu ubiegania się o zamówienia publiczne;</w:t>
      </w:r>
    </w:p>
    <w:p w:rsidR="00AD1BD7" w:rsidRPr="00877E5B" w:rsidRDefault="00AD1BD7" w:rsidP="00AD1BD7">
      <w:pPr>
        <w:pStyle w:val="Akapitzlist"/>
        <w:numPr>
          <w:ilvl w:val="0"/>
          <w:numId w:val="30"/>
        </w:numPr>
        <w:tabs>
          <w:tab w:val="left" w:pos="851"/>
        </w:tabs>
        <w:spacing w:after="0" w:line="240" w:lineRule="auto"/>
        <w:ind w:left="851" w:right="62" w:hanging="284"/>
        <w:jc w:val="both"/>
        <w:rPr>
          <w:rFonts w:ascii="Tahoma" w:eastAsia="Calibri" w:hAnsi="Tahoma" w:cs="Tahoma"/>
          <w:sz w:val="20"/>
          <w:szCs w:val="20"/>
        </w:rPr>
      </w:pPr>
      <w:r w:rsidRPr="00877E5B">
        <w:rPr>
          <w:rFonts w:ascii="Tahoma" w:hAnsi="Tahoma" w:cs="Tahoma"/>
          <w:color w:val="000000"/>
          <w:sz w:val="20"/>
          <w:szCs w:val="20"/>
        </w:rPr>
        <w:t xml:space="preserve"> </w:t>
      </w:r>
      <w:r w:rsidRPr="00877E5B">
        <w:rPr>
          <w:rFonts w:ascii="Tahoma" w:eastAsia="Calibri" w:hAnsi="Tahoma" w:cs="Tahoma"/>
          <w:sz w:val="20"/>
          <w:szCs w:val="20"/>
        </w:rPr>
        <w:t xml:space="preserve">oświadczenia wykonawcy - </w:t>
      </w:r>
      <w:r w:rsidRPr="00877E5B">
        <w:rPr>
          <w:rFonts w:ascii="Tahoma" w:eastAsia="Calibri" w:hAnsi="Tahoma" w:cs="Tahoma"/>
          <w:b/>
          <w:sz w:val="20"/>
          <w:szCs w:val="20"/>
        </w:rPr>
        <w:t>załącznik nr 4</w:t>
      </w:r>
      <w:r w:rsidRPr="00877E5B">
        <w:rPr>
          <w:rFonts w:ascii="Tahoma" w:eastAsia="Calibri" w:hAnsi="Tahoma" w:cs="Tahoma"/>
          <w:sz w:val="20"/>
          <w:szCs w:val="20"/>
        </w:rPr>
        <w:t xml:space="preserve"> do SIWZ - o niezaleganiu </w:t>
      </w:r>
      <w:r w:rsidRPr="00877E5B">
        <w:rPr>
          <w:rFonts w:ascii="Tahoma" w:hAnsi="Tahoma" w:cs="Tahoma"/>
          <w:sz w:val="20"/>
          <w:szCs w:val="20"/>
        </w:rPr>
        <w:t xml:space="preserve">z opłacaniem podatków </w:t>
      </w:r>
      <w:r w:rsidRPr="00877E5B">
        <w:rPr>
          <w:rFonts w:ascii="Tahoma" w:hAnsi="Tahoma" w:cs="Tahoma"/>
          <w:sz w:val="20"/>
          <w:szCs w:val="20"/>
        </w:rPr>
        <w:br/>
        <w:t xml:space="preserve">i opłat lokalnych, o których mowa w ustawie z dnia 12 stycznia 1991 r. o podatkach  </w:t>
      </w:r>
      <w:r w:rsidRPr="00877E5B">
        <w:rPr>
          <w:rFonts w:ascii="Tahoma" w:hAnsi="Tahoma" w:cs="Tahoma"/>
          <w:sz w:val="20"/>
          <w:szCs w:val="20"/>
        </w:rPr>
        <w:br/>
      </w:r>
      <w:r w:rsidRPr="00877E5B">
        <w:rPr>
          <w:rFonts w:ascii="Tahoma" w:hAnsi="Tahoma" w:cs="Tahoma"/>
          <w:sz w:val="20"/>
          <w:szCs w:val="20"/>
        </w:rPr>
        <w:lastRenderedPageBreak/>
        <w:t>i opłatach lokalnych (Dz. U. z 2019 r. poz. 1170).</w:t>
      </w:r>
    </w:p>
    <w:p w:rsidR="00AD1BD7" w:rsidRPr="00F11B90" w:rsidRDefault="00AD1BD7" w:rsidP="00AD1BD7">
      <w:pPr>
        <w:ind w:right="62"/>
        <w:jc w:val="both"/>
        <w:rPr>
          <w:rFonts w:ascii="Tahoma" w:eastAsia="Calibri" w:hAnsi="Tahoma" w:cs="Tahoma"/>
          <w:sz w:val="12"/>
          <w:szCs w:val="12"/>
        </w:rPr>
      </w:pPr>
    </w:p>
    <w:p w:rsidR="00AD1BD7" w:rsidRPr="00AE35AC" w:rsidRDefault="00AD1BD7" w:rsidP="00AD1BD7">
      <w:pPr>
        <w:pStyle w:val="Akapitzlist"/>
        <w:numPr>
          <w:ilvl w:val="0"/>
          <w:numId w:val="13"/>
        </w:numPr>
        <w:tabs>
          <w:tab w:val="left" w:pos="567"/>
        </w:tabs>
        <w:spacing w:line="240" w:lineRule="auto"/>
        <w:ind w:left="567" w:right="62" w:hanging="567"/>
        <w:jc w:val="both"/>
        <w:rPr>
          <w:rFonts w:ascii="Tahoma" w:eastAsia="Calibri" w:hAnsi="Tahoma" w:cs="Tahoma"/>
          <w:sz w:val="20"/>
          <w:szCs w:val="20"/>
        </w:rPr>
      </w:pPr>
      <w:r w:rsidRPr="00AE35AC">
        <w:rPr>
          <w:rFonts w:ascii="Tahoma" w:eastAsia="Calibri" w:hAnsi="Tahoma" w:cs="Tahoma"/>
          <w:sz w:val="20"/>
          <w:szCs w:val="20"/>
        </w:rPr>
        <w:t>Jeżeli wykonawca ma siedzibę lub miejsce zamieszkania poza terytorium Rzeczypospolitej Polskiej, zamiast dokumentów, o których mowa:</w:t>
      </w:r>
    </w:p>
    <w:p w:rsidR="00AD1BD7" w:rsidRPr="00C02B1E" w:rsidRDefault="00AD1BD7" w:rsidP="00AD1BD7">
      <w:pPr>
        <w:pStyle w:val="Akapitzlist"/>
        <w:numPr>
          <w:ilvl w:val="0"/>
          <w:numId w:val="29"/>
        </w:numPr>
        <w:tabs>
          <w:tab w:val="left" w:pos="993"/>
        </w:tabs>
        <w:spacing w:line="240" w:lineRule="auto"/>
        <w:ind w:left="993" w:right="62" w:hanging="426"/>
        <w:jc w:val="both"/>
        <w:rPr>
          <w:rFonts w:ascii="Tahoma" w:eastAsia="Calibri" w:hAnsi="Tahoma" w:cs="Tahoma"/>
          <w:sz w:val="20"/>
          <w:szCs w:val="20"/>
        </w:rPr>
      </w:pPr>
      <w:r>
        <w:rPr>
          <w:rFonts w:ascii="Tahoma" w:eastAsia="Calibri" w:hAnsi="Tahoma" w:cs="Tahoma"/>
          <w:sz w:val="20"/>
          <w:szCs w:val="20"/>
        </w:rPr>
        <w:t>w ust. 3</w:t>
      </w:r>
      <w:r w:rsidRPr="00C02B1E">
        <w:rPr>
          <w:rFonts w:ascii="Tahoma" w:eastAsia="Calibri" w:hAnsi="Tahoma" w:cs="Tahoma"/>
          <w:sz w:val="20"/>
          <w:szCs w:val="20"/>
        </w:rPr>
        <w:t xml:space="preserve"> pkt</w:t>
      </w:r>
      <w:r>
        <w:rPr>
          <w:rFonts w:ascii="Tahoma" w:eastAsia="Calibri" w:hAnsi="Tahoma" w:cs="Tahoma"/>
          <w:sz w:val="20"/>
          <w:szCs w:val="20"/>
        </w:rPr>
        <w:t xml:space="preserve">. 2 </w:t>
      </w:r>
      <w:r w:rsidRPr="00C02B1E">
        <w:rPr>
          <w:rFonts w:ascii="Tahoma" w:eastAsia="Calibri" w:hAnsi="Tahoma" w:cs="Tahoma"/>
          <w:sz w:val="20"/>
          <w:szCs w:val="20"/>
        </w:rPr>
        <w:t xml:space="preserve">niniejszego rozdziału – składa informację z odpowiedniego rejestru albo, </w:t>
      </w:r>
      <w:r w:rsidRPr="00C02B1E">
        <w:rPr>
          <w:rFonts w:ascii="Tahoma" w:eastAsia="Calibri" w:hAnsi="Tahoma" w:cs="Tahoma"/>
          <w:sz w:val="20"/>
          <w:szCs w:val="20"/>
        </w:rPr>
        <w:br/>
        <w:t>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Pr>
          <w:rFonts w:ascii="Tahoma" w:eastAsia="Calibri" w:hAnsi="Tahoma" w:cs="Tahoma"/>
          <w:sz w:val="20"/>
          <w:szCs w:val="20"/>
        </w:rPr>
        <w:t>.</w:t>
      </w:r>
      <w:r w:rsidRPr="00C02B1E">
        <w:rPr>
          <w:rFonts w:ascii="Tahoma" w:eastAsia="Calibri" w:hAnsi="Tahoma" w:cs="Tahoma"/>
          <w:sz w:val="20"/>
          <w:szCs w:val="20"/>
        </w:rPr>
        <w:t xml:space="preserve"> 13, 14 i 21 ustawy PZP. Dokument ten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dokumentu, o którym mowa powyżej niniejszego podpunktu,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w:t>
      </w:r>
      <w:r>
        <w:rPr>
          <w:rFonts w:ascii="Tahoma" w:eastAsia="Calibri" w:hAnsi="Tahoma" w:cs="Tahoma"/>
          <w:sz w:val="20"/>
          <w:szCs w:val="20"/>
        </w:rPr>
        <w:t>ędu na siedzibę lub miejsce za</w:t>
      </w:r>
      <w:r w:rsidRPr="00C02B1E">
        <w:rPr>
          <w:rFonts w:ascii="Tahoma" w:eastAsia="Calibri" w:hAnsi="Tahoma" w:cs="Tahoma"/>
          <w:sz w:val="20"/>
          <w:szCs w:val="20"/>
        </w:rPr>
        <w:t>mieszkania wykonawcy lub miejsce zamieszkania tej osoby. Dokument ten powinny być wystawiony nie wcześniej niż 6 miesięcy przed upływem terminu składania ofert;</w:t>
      </w:r>
    </w:p>
    <w:p w:rsidR="00AD1BD7" w:rsidRPr="00C02B1E" w:rsidRDefault="00AD1BD7" w:rsidP="00AD1BD7">
      <w:pPr>
        <w:pStyle w:val="Akapitzlist"/>
        <w:numPr>
          <w:ilvl w:val="0"/>
          <w:numId w:val="29"/>
        </w:numPr>
        <w:tabs>
          <w:tab w:val="left" w:pos="993"/>
        </w:tabs>
        <w:spacing w:line="240" w:lineRule="auto"/>
        <w:ind w:left="993" w:right="62" w:hanging="426"/>
        <w:jc w:val="both"/>
        <w:rPr>
          <w:rFonts w:ascii="Tahoma" w:eastAsia="Calibri" w:hAnsi="Tahoma" w:cs="Tahoma"/>
          <w:sz w:val="20"/>
          <w:szCs w:val="20"/>
        </w:rPr>
      </w:pPr>
      <w:r>
        <w:rPr>
          <w:rFonts w:ascii="Tahoma" w:eastAsia="Calibri" w:hAnsi="Tahoma" w:cs="Tahoma"/>
          <w:sz w:val="20"/>
          <w:szCs w:val="20"/>
        </w:rPr>
        <w:t>w ust. 3</w:t>
      </w:r>
      <w:r w:rsidRPr="00C02B1E">
        <w:rPr>
          <w:rFonts w:ascii="Tahoma" w:eastAsia="Calibri" w:hAnsi="Tahoma" w:cs="Tahoma"/>
          <w:sz w:val="20"/>
          <w:szCs w:val="20"/>
        </w:rPr>
        <w:t xml:space="preserve"> </w:t>
      </w:r>
      <w:r>
        <w:rPr>
          <w:rFonts w:ascii="Tahoma" w:eastAsia="Calibri" w:hAnsi="Tahoma" w:cs="Tahoma"/>
          <w:sz w:val="20"/>
          <w:szCs w:val="20"/>
        </w:rPr>
        <w:t xml:space="preserve">pkt. 1,3 i 4 </w:t>
      </w:r>
      <w:r w:rsidRPr="00C02B1E">
        <w:rPr>
          <w:rFonts w:ascii="Tahoma" w:eastAsia="Calibri" w:hAnsi="Tahoma" w:cs="Tahoma"/>
          <w:sz w:val="20"/>
          <w:szCs w:val="20"/>
        </w:rPr>
        <w:t>niniejszego rozdziału – składa dokument lub dokumenty wystawione w kraju, w którym wykonawca ma siedzibę lub miejsce zamieszkania, potwierdzające odpowiednio, że:</w:t>
      </w:r>
    </w:p>
    <w:p w:rsidR="00AD1BD7" w:rsidRPr="00C02B1E" w:rsidRDefault="00AD1BD7" w:rsidP="00AD1BD7">
      <w:pPr>
        <w:pStyle w:val="Akapitzlist"/>
        <w:numPr>
          <w:ilvl w:val="0"/>
          <w:numId w:val="27"/>
        </w:numPr>
        <w:tabs>
          <w:tab w:val="left" w:pos="1276"/>
        </w:tabs>
        <w:spacing w:line="240" w:lineRule="auto"/>
        <w:ind w:left="1276" w:right="62" w:hanging="283"/>
        <w:jc w:val="both"/>
        <w:rPr>
          <w:rFonts w:ascii="Tahoma" w:eastAsia="Calibri" w:hAnsi="Tahoma" w:cs="Tahoma"/>
          <w:sz w:val="20"/>
          <w:szCs w:val="20"/>
        </w:rPr>
      </w:pPr>
      <w:r w:rsidRPr="00C02B1E">
        <w:rPr>
          <w:rFonts w:ascii="Tahoma" w:eastAsia="Calibri" w:hAnsi="Tahoma" w:cs="Tahoma"/>
          <w:sz w:val="20"/>
          <w:szCs w:val="20"/>
        </w:rPr>
        <w:t>wykonawca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Dokument ten powinien być wystawiony nie wcześniej niż 3 miesiące przed upływem terminu składania ofert;</w:t>
      </w:r>
    </w:p>
    <w:p w:rsidR="00AD1BD7" w:rsidRPr="00C02B1E" w:rsidRDefault="00AD1BD7" w:rsidP="00AD1BD7">
      <w:pPr>
        <w:pStyle w:val="Akapitzlist"/>
        <w:numPr>
          <w:ilvl w:val="0"/>
          <w:numId w:val="27"/>
        </w:numPr>
        <w:tabs>
          <w:tab w:val="left" w:pos="993"/>
          <w:tab w:val="left" w:pos="1276"/>
        </w:tabs>
        <w:spacing w:line="240" w:lineRule="auto"/>
        <w:ind w:left="1276" w:right="62" w:hanging="283"/>
        <w:jc w:val="both"/>
        <w:rPr>
          <w:rFonts w:ascii="Tahoma" w:eastAsia="Calibri" w:hAnsi="Tahoma" w:cs="Tahoma"/>
          <w:sz w:val="20"/>
          <w:szCs w:val="20"/>
        </w:rPr>
      </w:pPr>
      <w:r w:rsidRPr="00C02B1E">
        <w:rPr>
          <w:rFonts w:ascii="Tahoma" w:eastAsia="Calibri" w:hAnsi="Tahoma" w:cs="Tahoma"/>
          <w:sz w:val="20"/>
          <w:szCs w:val="20"/>
        </w:rPr>
        <w:t>nie otwarto jego likwidacji ani nie ogłoszono upadłości. Dokument lub dokumenty te powinny być wystawione nie wcześniej niż 6 miesięcy przed upływem terminu składania ofert.</w:t>
      </w:r>
    </w:p>
    <w:p w:rsidR="00AD1BD7" w:rsidRPr="00BC3BE4" w:rsidRDefault="00AD1BD7" w:rsidP="00AD1BD7">
      <w:pPr>
        <w:pStyle w:val="Akapitzlist"/>
        <w:numPr>
          <w:ilvl w:val="0"/>
          <w:numId w:val="13"/>
        </w:numPr>
        <w:tabs>
          <w:tab w:val="left" w:pos="567"/>
        </w:tabs>
        <w:spacing w:line="240" w:lineRule="auto"/>
        <w:ind w:left="567" w:right="62" w:hanging="567"/>
        <w:jc w:val="both"/>
        <w:rPr>
          <w:rFonts w:ascii="Tahoma" w:eastAsia="Calibri" w:hAnsi="Tahoma" w:cs="Tahoma"/>
          <w:sz w:val="20"/>
          <w:szCs w:val="20"/>
        </w:rPr>
      </w:pPr>
      <w:r w:rsidRPr="00354AC2">
        <w:rPr>
          <w:rFonts w:ascii="Tahoma" w:eastAsia="Calibri" w:hAnsi="Tahoma" w:cs="Tahoma"/>
          <w:sz w:val="20"/>
          <w:szCs w:val="20"/>
        </w:rPr>
        <w:t>Jeżeli w kraju, w którym wykonawca ma siedzibę lub miejsce zamieszkania lub miejsce zamieszkania ma osoba, której dokument dotyczy, nie wydaje się dok</w:t>
      </w:r>
      <w:r>
        <w:rPr>
          <w:rFonts w:ascii="Tahoma" w:eastAsia="Calibri" w:hAnsi="Tahoma" w:cs="Tahoma"/>
          <w:sz w:val="20"/>
          <w:szCs w:val="20"/>
        </w:rPr>
        <w:t>umentów, o których mowa w ust. 4</w:t>
      </w:r>
      <w:r w:rsidRPr="00354AC2">
        <w:rPr>
          <w:rFonts w:ascii="Tahoma" w:eastAsia="Calibri" w:hAnsi="Tahoma" w:cs="Tahoma"/>
          <w:sz w:val="20"/>
          <w:szCs w:val="20"/>
        </w:rPr>
        <w:t xml:space="preserve"> pkt. 1)-2)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nie wcześniej niż 3 miesiące przed upływem terminu składania ofert (dla okoliczności</w:t>
      </w:r>
      <w:r>
        <w:rPr>
          <w:rFonts w:ascii="Tahoma" w:eastAsia="Calibri" w:hAnsi="Tahoma" w:cs="Tahoma"/>
          <w:sz w:val="20"/>
          <w:szCs w:val="20"/>
        </w:rPr>
        <w:t xml:space="preserve"> określonych powyżej w ustępie 4</w:t>
      </w:r>
      <w:r w:rsidRPr="00354AC2">
        <w:rPr>
          <w:rFonts w:ascii="Tahoma" w:eastAsia="Calibri" w:hAnsi="Tahoma" w:cs="Tahoma"/>
          <w:sz w:val="20"/>
          <w:szCs w:val="20"/>
        </w:rPr>
        <w:t xml:space="preserve"> pkt</w:t>
      </w:r>
      <w:r>
        <w:rPr>
          <w:rFonts w:ascii="Tahoma" w:eastAsia="Calibri" w:hAnsi="Tahoma" w:cs="Tahoma"/>
          <w:sz w:val="20"/>
          <w:szCs w:val="20"/>
        </w:rPr>
        <w:t>.</w:t>
      </w:r>
      <w:r w:rsidRPr="00354AC2">
        <w:rPr>
          <w:rFonts w:ascii="Tahoma" w:eastAsia="Calibri" w:hAnsi="Tahoma" w:cs="Tahoma"/>
          <w:sz w:val="20"/>
          <w:szCs w:val="20"/>
        </w:rPr>
        <w:t xml:space="preserve"> 2) lit. a</w:t>
      </w:r>
      <w:r>
        <w:rPr>
          <w:rFonts w:ascii="Tahoma" w:eastAsia="Calibri" w:hAnsi="Tahoma" w:cs="Tahoma"/>
          <w:sz w:val="20"/>
          <w:szCs w:val="20"/>
        </w:rPr>
        <w:t>)</w:t>
      </w:r>
      <w:r w:rsidRPr="00354AC2">
        <w:rPr>
          <w:rFonts w:ascii="Tahoma" w:eastAsia="Calibri" w:hAnsi="Tahoma" w:cs="Tahoma"/>
          <w:sz w:val="20"/>
          <w:szCs w:val="20"/>
        </w:rPr>
        <w:t xml:space="preserve"> oraz nie wcześniej niż 6 miesięcy przed upływem terminu składania ofert (dla okoliczności</w:t>
      </w:r>
      <w:r>
        <w:rPr>
          <w:rFonts w:ascii="Tahoma" w:eastAsia="Calibri" w:hAnsi="Tahoma" w:cs="Tahoma"/>
          <w:sz w:val="20"/>
          <w:szCs w:val="20"/>
        </w:rPr>
        <w:t xml:space="preserve"> określonych powyżej w ustępie 4 pkt. 1) oraz w ustępie 4</w:t>
      </w:r>
      <w:r w:rsidRPr="00354AC2">
        <w:rPr>
          <w:rFonts w:ascii="Tahoma" w:eastAsia="Calibri" w:hAnsi="Tahoma" w:cs="Tahoma"/>
          <w:sz w:val="20"/>
          <w:szCs w:val="20"/>
        </w:rPr>
        <w:t xml:space="preserve"> pkt</w:t>
      </w:r>
      <w:r>
        <w:rPr>
          <w:rFonts w:ascii="Tahoma" w:eastAsia="Calibri" w:hAnsi="Tahoma" w:cs="Tahoma"/>
          <w:sz w:val="20"/>
          <w:szCs w:val="20"/>
        </w:rPr>
        <w:t>.</w:t>
      </w:r>
      <w:r w:rsidRPr="00354AC2">
        <w:rPr>
          <w:rFonts w:ascii="Tahoma" w:eastAsia="Calibri" w:hAnsi="Tahoma" w:cs="Tahoma"/>
          <w:sz w:val="20"/>
          <w:szCs w:val="20"/>
        </w:rPr>
        <w:t xml:space="preserve"> 2) lit. b).</w:t>
      </w:r>
    </w:p>
    <w:p w:rsidR="00AD1BD7" w:rsidRPr="004158A8" w:rsidRDefault="00AD1BD7" w:rsidP="00AD1BD7">
      <w:pPr>
        <w:pStyle w:val="Akapitzlist"/>
        <w:numPr>
          <w:ilvl w:val="0"/>
          <w:numId w:val="13"/>
        </w:numPr>
        <w:tabs>
          <w:tab w:val="left" w:pos="567"/>
        </w:tabs>
        <w:spacing w:after="0" w:line="240" w:lineRule="auto"/>
        <w:ind w:left="567" w:right="62" w:hanging="567"/>
        <w:jc w:val="both"/>
        <w:rPr>
          <w:rFonts w:ascii="Tahoma" w:eastAsia="Calibri" w:hAnsi="Tahoma" w:cs="Tahoma"/>
          <w:sz w:val="20"/>
          <w:szCs w:val="20"/>
        </w:rPr>
      </w:pPr>
      <w:r w:rsidRPr="00C02B1E">
        <w:rPr>
          <w:rFonts w:ascii="Tahoma" w:eastAsia="Calibri" w:hAnsi="Tahoma" w:cs="Tahoma"/>
          <w:sz w:val="20"/>
          <w:szCs w:val="20"/>
        </w:rPr>
        <w:t>Wykonawca mający siedzibę na terytorium Rzeczypospolitej Polskiej, w odniesieniu do osoby mającej miejsce zamieszkania poza terytorium Rzeczypospolitej Polskiej, której dotyczy dokume</w:t>
      </w:r>
      <w:r>
        <w:rPr>
          <w:rFonts w:ascii="Tahoma" w:eastAsia="Calibri" w:hAnsi="Tahoma" w:cs="Tahoma"/>
          <w:sz w:val="20"/>
          <w:szCs w:val="20"/>
        </w:rPr>
        <w:t>nt wskazany w  rozdz. VI. ust. 3</w:t>
      </w:r>
      <w:r w:rsidRPr="00C02B1E">
        <w:rPr>
          <w:rFonts w:ascii="Tahoma" w:eastAsia="Calibri" w:hAnsi="Tahoma" w:cs="Tahoma"/>
          <w:sz w:val="20"/>
          <w:szCs w:val="20"/>
        </w:rPr>
        <w:t xml:space="preserve"> pkt</w:t>
      </w:r>
      <w:r>
        <w:rPr>
          <w:rFonts w:ascii="Tahoma" w:eastAsia="Calibri" w:hAnsi="Tahoma" w:cs="Tahoma"/>
          <w:sz w:val="20"/>
          <w:szCs w:val="20"/>
        </w:rPr>
        <w:t xml:space="preserve">. 2 </w:t>
      </w:r>
      <w:r w:rsidRPr="00C02B1E">
        <w:rPr>
          <w:rFonts w:ascii="Tahoma" w:eastAsia="Calibri" w:hAnsi="Tahoma" w:cs="Tahoma"/>
          <w:sz w:val="20"/>
          <w:szCs w:val="20"/>
        </w:rPr>
        <w:t>SIWZ, składa dokument, o</w:t>
      </w:r>
      <w:r>
        <w:rPr>
          <w:rFonts w:ascii="Tahoma" w:eastAsia="Calibri" w:hAnsi="Tahoma" w:cs="Tahoma"/>
          <w:sz w:val="20"/>
          <w:szCs w:val="20"/>
        </w:rPr>
        <w:t xml:space="preserve"> którym mowa w rozdz. VI. ust. 4</w:t>
      </w:r>
      <w:r w:rsidRPr="00C02B1E">
        <w:rPr>
          <w:rFonts w:ascii="Tahoma" w:eastAsia="Calibri" w:hAnsi="Tahoma" w:cs="Tahoma"/>
          <w:sz w:val="20"/>
          <w:szCs w:val="20"/>
        </w:rPr>
        <w:t xml:space="preserve"> pkt</w:t>
      </w:r>
      <w:r>
        <w:rPr>
          <w:rFonts w:ascii="Tahoma" w:eastAsia="Calibri" w:hAnsi="Tahoma" w:cs="Tahoma"/>
          <w:sz w:val="20"/>
          <w:szCs w:val="20"/>
        </w:rPr>
        <w:t>.</w:t>
      </w:r>
      <w:r w:rsidRPr="00C02B1E">
        <w:rPr>
          <w:rFonts w:ascii="Tahoma" w:eastAsia="Calibri" w:hAnsi="Tahoma" w:cs="Tahoma"/>
          <w:sz w:val="20"/>
          <w:szCs w:val="20"/>
        </w:rPr>
        <w:t xml:space="preserve"> 1 SIWZ, w zakresie określonym</w:t>
      </w:r>
      <w:r>
        <w:rPr>
          <w:rFonts w:ascii="Tahoma" w:eastAsia="Calibri" w:hAnsi="Tahoma" w:cs="Tahoma"/>
          <w:sz w:val="20"/>
          <w:szCs w:val="20"/>
        </w:rPr>
        <w:t xml:space="preserve"> </w:t>
      </w:r>
      <w:r w:rsidRPr="00C02B1E">
        <w:rPr>
          <w:rFonts w:ascii="Tahoma" w:eastAsia="Calibri" w:hAnsi="Tahoma" w:cs="Tahoma"/>
          <w:sz w:val="20"/>
          <w:szCs w:val="20"/>
        </w:rPr>
        <w:t>w art. 24 ust. 1 pkt</w:t>
      </w:r>
      <w:r>
        <w:rPr>
          <w:rFonts w:ascii="Tahoma" w:eastAsia="Calibri" w:hAnsi="Tahoma" w:cs="Tahoma"/>
          <w:sz w:val="20"/>
          <w:szCs w:val="20"/>
        </w:rPr>
        <w:t>.</w:t>
      </w:r>
      <w:r w:rsidRPr="00C02B1E">
        <w:rPr>
          <w:rFonts w:ascii="Tahoma" w:eastAsia="Calibri" w:hAnsi="Tahoma" w:cs="Tahoma"/>
          <w:sz w:val="20"/>
          <w:szCs w:val="20"/>
        </w:rPr>
        <w:t xml:space="preserve">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lub dokumenty te powinny być wystawione nie wcześniej niż 6 miesięcy przed upływem terminu składania ofert.</w:t>
      </w:r>
    </w:p>
    <w:p w:rsidR="00AD1BD7" w:rsidRPr="00D15E67" w:rsidRDefault="00AD1BD7" w:rsidP="00AD1BD7">
      <w:pPr>
        <w:pStyle w:val="Akapitzlist"/>
        <w:numPr>
          <w:ilvl w:val="0"/>
          <w:numId w:val="13"/>
        </w:numPr>
        <w:spacing w:after="0" w:line="240" w:lineRule="auto"/>
        <w:ind w:left="567" w:right="62" w:hanging="567"/>
        <w:jc w:val="both"/>
        <w:rPr>
          <w:rFonts w:ascii="Tahoma" w:hAnsi="Tahoma" w:cs="Tahoma"/>
          <w:sz w:val="20"/>
          <w:szCs w:val="20"/>
        </w:rPr>
      </w:pPr>
      <w:r w:rsidRPr="00D15E67">
        <w:rPr>
          <w:rFonts w:ascii="Tahoma" w:hAnsi="Tahoma" w:cs="Tahoma"/>
          <w:sz w:val="20"/>
          <w:szCs w:val="20"/>
        </w:rPr>
        <w:t xml:space="preserve">Wykonawca, </w:t>
      </w:r>
      <w:r w:rsidRPr="00D15E67">
        <w:rPr>
          <w:rFonts w:ascii="Tahoma" w:eastAsia="Arial" w:hAnsi="Tahoma" w:cs="Tahoma"/>
          <w:sz w:val="20"/>
          <w:szCs w:val="20"/>
          <w:u w:val="single"/>
        </w:rPr>
        <w:t>który nie złożył wraz z ofertą oświadczenia o tym, że nie należy do żadnej grupy kapitałowej,</w:t>
      </w:r>
      <w:r w:rsidRPr="00D15E67">
        <w:rPr>
          <w:rFonts w:ascii="Tahoma" w:eastAsia="Arial" w:hAnsi="Tahoma" w:cs="Tahoma"/>
          <w:sz w:val="20"/>
          <w:szCs w:val="20"/>
        </w:rPr>
        <w:t xml:space="preserve"> </w:t>
      </w:r>
      <w:r w:rsidRPr="00D15E67">
        <w:rPr>
          <w:rFonts w:ascii="Tahoma" w:hAnsi="Tahoma" w:cs="Tahoma"/>
          <w:sz w:val="20"/>
          <w:szCs w:val="20"/>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D15E67">
        <w:rPr>
          <w:rFonts w:ascii="Tahoma" w:hAnsi="Tahoma" w:cs="Tahoma"/>
          <w:sz w:val="20"/>
          <w:szCs w:val="20"/>
        </w:rPr>
        <w:t>pkt</w:t>
      </w:r>
      <w:proofErr w:type="spellEnd"/>
      <w:r w:rsidRPr="00D15E67">
        <w:rPr>
          <w:rFonts w:ascii="Tahoma" w:hAnsi="Tahoma" w:cs="Tahoma"/>
          <w:sz w:val="20"/>
          <w:szCs w:val="20"/>
        </w:rPr>
        <w:t xml:space="preserve"> 23 ustawy PZP - </w:t>
      </w:r>
      <w:r w:rsidRPr="00D15E67">
        <w:rPr>
          <w:rFonts w:ascii="Tahoma" w:hAnsi="Tahoma" w:cs="Tahoma"/>
          <w:b/>
          <w:sz w:val="20"/>
          <w:szCs w:val="20"/>
        </w:rPr>
        <w:t xml:space="preserve">załącznik nr 3 </w:t>
      </w:r>
      <w:r w:rsidRPr="00D15E67">
        <w:rPr>
          <w:rFonts w:ascii="Tahoma" w:hAnsi="Tahoma" w:cs="Tahoma"/>
          <w:sz w:val="20"/>
          <w:szCs w:val="20"/>
        </w:rPr>
        <w:t xml:space="preserve">do SIWZ. Wraz ze złożeniem oświadczenia, wykonawca może przedstawić dowody, że powiązania z innym wykonawcą, który złożył ofertę w przedmiotowym postępowaniu, a który jest w tej samej grupie kapitałowej, nie prowadzą do zakłócenia konkurencji w postępowaniu o </w:t>
      </w:r>
      <w:r w:rsidRPr="00D15E67">
        <w:rPr>
          <w:rFonts w:ascii="Tahoma" w:hAnsi="Tahoma" w:cs="Tahoma"/>
          <w:sz w:val="20"/>
          <w:szCs w:val="20"/>
        </w:rPr>
        <w:lastRenderedPageBreak/>
        <w:t>udzielenie zamówienia.</w:t>
      </w:r>
    </w:p>
    <w:p w:rsidR="00AD1BD7" w:rsidRPr="00DA1E4F" w:rsidRDefault="00AD1BD7" w:rsidP="00AD1BD7">
      <w:pPr>
        <w:pStyle w:val="Akapitzlist"/>
        <w:numPr>
          <w:ilvl w:val="0"/>
          <w:numId w:val="13"/>
        </w:numPr>
        <w:spacing w:after="0" w:line="240" w:lineRule="auto"/>
        <w:ind w:left="567" w:right="62" w:hanging="567"/>
        <w:jc w:val="both"/>
        <w:rPr>
          <w:rFonts w:ascii="Tahoma" w:hAnsi="Tahoma" w:cs="Tahoma"/>
          <w:sz w:val="20"/>
          <w:szCs w:val="20"/>
        </w:rPr>
      </w:pPr>
      <w:r w:rsidRPr="00DA1E4F">
        <w:rPr>
          <w:rFonts w:ascii="Tahoma" w:hAnsi="Tahoma" w:cs="Tahoma"/>
          <w:sz w:val="20"/>
          <w:szCs w:val="20"/>
        </w:rPr>
        <w:t>W zakresie nie uregulowanym SIWZ, zastosowanie mają przepisy rozporządzen</w:t>
      </w:r>
      <w:r>
        <w:rPr>
          <w:rFonts w:ascii="Tahoma" w:hAnsi="Tahoma" w:cs="Tahoma"/>
          <w:sz w:val="20"/>
          <w:szCs w:val="20"/>
        </w:rPr>
        <w:t xml:space="preserve">ia Ministra Rozwoju </w:t>
      </w:r>
      <w:r>
        <w:rPr>
          <w:rFonts w:ascii="Tahoma" w:hAnsi="Tahoma" w:cs="Tahoma"/>
          <w:sz w:val="20"/>
          <w:szCs w:val="20"/>
        </w:rPr>
        <w:br/>
        <w:t xml:space="preserve">z dnia </w:t>
      </w:r>
      <w:r w:rsidRPr="00DA1E4F">
        <w:rPr>
          <w:rFonts w:ascii="Tahoma" w:hAnsi="Tahoma" w:cs="Tahoma"/>
          <w:sz w:val="20"/>
          <w:szCs w:val="20"/>
        </w:rPr>
        <w:t xml:space="preserve">26 lipca 2016 r. w sprawie rodzajów dokumentów, jakich może </w:t>
      </w:r>
      <w:r>
        <w:rPr>
          <w:rFonts w:ascii="Tahoma" w:hAnsi="Tahoma" w:cs="Tahoma"/>
          <w:sz w:val="20"/>
          <w:szCs w:val="20"/>
        </w:rPr>
        <w:t xml:space="preserve">żądać Zamawiający od wykonawcy </w:t>
      </w:r>
      <w:r w:rsidRPr="00DA1E4F">
        <w:rPr>
          <w:rFonts w:ascii="Tahoma" w:hAnsi="Tahoma" w:cs="Tahoma"/>
          <w:sz w:val="20"/>
          <w:szCs w:val="20"/>
        </w:rPr>
        <w:t>w postępowaniu o udzielenie zamówienia (Dz. U. z 2016 r., poz. 1126</w:t>
      </w:r>
      <w:r>
        <w:rPr>
          <w:rFonts w:ascii="Tahoma" w:hAnsi="Tahoma" w:cs="Tahoma"/>
          <w:sz w:val="20"/>
          <w:szCs w:val="20"/>
        </w:rPr>
        <w:t xml:space="preserve"> ze zm.</w:t>
      </w:r>
      <w:r w:rsidRPr="00DA1E4F">
        <w:rPr>
          <w:rFonts w:ascii="Tahoma" w:hAnsi="Tahoma" w:cs="Tahoma"/>
          <w:sz w:val="20"/>
          <w:szCs w:val="20"/>
        </w:rPr>
        <w:t>).</w:t>
      </w:r>
    </w:p>
    <w:p w:rsidR="00AD1BD7" w:rsidRPr="001A6C05" w:rsidRDefault="00AD1BD7" w:rsidP="00AD1BD7">
      <w:pPr>
        <w:pStyle w:val="Akapitzlist"/>
        <w:numPr>
          <w:ilvl w:val="0"/>
          <w:numId w:val="13"/>
        </w:numPr>
        <w:spacing w:after="0" w:line="240" w:lineRule="auto"/>
        <w:ind w:left="567" w:right="62" w:hanging="567"/>
        <w:jc w:val="both"/>
        <w:rPr>
          <w:rFonts w:ascii="Tahoma" w:eastAsia="Calibri" w:hAnsi="Tahoma" w:cs="Tahoma"/>
          <w:sz w:val="20"/>
          <w:szCs w:val="20"/>
        </w:rPr>
      </w:pPr>
      <w:r w:rsidRPr="00DA1E4F">
        <w:rPr>
          <w:rFonts w:ascii="Tahoma" w:hAnsi="Tahoma" w:cs="Tahoma"/>
          <w:sz w:val="20"/>
          <w:szCs w:val="20"/>
        </w:rPr>
        <w:t>Jeżeli wykonawca nie złoży oświadczenia, o którym mowa w rozdz. VI. ust. 1 niniejszej SIWZ, lub dokumentów potwierdzających okoliczności, o których mowa w art. 25 ust. 1 ustawy PZP, lub innych dokumentów niezbędnych do przeprowadzenia postępowania, oświadczenia lub dokumenty są niekompletne, zawierają błędy lub budzą wskazane pr</w:t>
      </w:r>
      <w:r>
        <w:rPr>
          <w:rFonts w:ascii="Tahoma" w:hAnsi="Tahoma" w:cs="Tahoma"/>
          <w:sz w:val="20"/>
          <w:szCs w:val="20"/>
        </w:rPr>
        <w:t>zez zamawiającego wątpliwości, Z</w:t>
      </w:r>
      <w:r w:rsidRPr="00DA1E4F">
        <w:rPr>
          <w:rFonts w:ascii="Tahoma" w:hAnsi="Tahoma" w:cs="Tahoma"/>
          <w:sz w:val="20"/>
          <w:szCs w:val="20"/>
        </w:rPr>
        <w:t>amawiający wezwie do ich złożenia, uzupełnienia, poprawienia w terminie przez siebie wskazanym, chyba że mimo ich złożenia oferta wykonawcy podlegałaby odrzuceniu albo konieczne byłoby unieważnienie postępowania</w:t>
      </w:r>
      <w:r w:rsidRPr="00C02B1E">
        <w:rPr>
          <w:rFonts w:ascii="Tahoma" w:hAnsi="Tahoma" w:cs="Tahoma"/>
          <w:sz w:val="20"/>
          <w:szCs w:val="20"/>
        </w:rPr>
        <w:t>.</w:t>
      </w:r>
    </w:p>
    <w:p w:rsidR="00AD1BD7" w:rsidRPr="00990039" w:rsidRDefault="00AD1BD7" w:rsidP="00AD1BD7">
      <w:pPr>
        <w:pStyle w:val="Akapitzlist"/>
        <w:ind w:left="567" w:right="62"/>
        <w:jc w:val="both"/>
        <w:rPr>
          <w:rFonts w:ascii="Tahoma" w:eastAsia="Calibri" w:hAnsi="Tahoma" w:cs="Tahoma"/>
          <w:sz w:val="16"/>
          <w:szCs w:val="16"/>
        </w:rPr>
      </w:pPr>
    </w:p>
    <w:tbl>
      <w:tblPr>
        <w:tblW w:w="9652"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52"/>
      </w:tblGrid>
      <w:tr w:rsidR="00AD1BD7" w:rsidTr="00770C93">
        <w:trPr>
          <w:trHeight w:val="1294"/>
        </w:trPr>
        <w:tc>
          <w:tcPr>
            <w:tcW w:w="9652" w:type="dxa"/>
            <w:shd w:val="clear" w:color="auto" w:fill="DBE5F1"/>
          </w:tcPr>
          <w:p w:rsidR="00AD1BD7" w:rsidRPr="004C30D7" w:rsidRDefault="00AD1BD7" w:rsidP="00770C93">
            <w:pPr>
              <w:pStyle w:val="Akapitzlist"/>
              <w:tabs>
                <w:tab w:val="left" w:pos="217"/>
              </w:tabs>
              <w:spacing w:after="120"/>
              <w:ind w:left="217" w:right="62"/>
              <w:jc w:val="both"/>
              <w:rPr>
                <w:rFonts w:ascii="Tahoma" w:eastAsia="Calibri" w:hAnsi="Tahoma" w:cs="Tahoma"/>
                <w:b/>
                <w:sz w:val="20"/>
                <w:szCs w:val="20"/>
              </w:rPr>
            </w:pPr>
            <w:r w:rsidRPr="004C30D7">
              <w:rPr>
                <w:rFonts w:ascii="Tahoma" w:eastAsia="Calibri" w:hAnsi="Tahoma" w:cs="Tahoma"/>
                <w:b/>
                <w:sz w:val="20"/>
                <w:szCs w:val="20"/>
              </w:rPr>
              <w:t>UWAGA:</w:t>
            </w:r>
          </w:p>
          <w:p w:rsidR="00AD1BD7" w:rsidRDefault="00AD1BD7" w:rsidP="00770C93">
            <w:pPr>
              <w:pStyle w:val="Akapitzlist"/>
              <w:spacing w:after="120"/>
              <w:ind w:left="215" w:right="249"/>
              <w:jc w:val="both"/>
              <w:rPr>
                <w:rFonts w:ascii="Tahoma" w:hAnsi="Tahoma" w:cs="Tahoma"/>
                <w:sz w:val="20"/>
                <w:szCs w:val="20"/>
              </w:rPr>
            </w:pPr>
            <w:r w:rsidRPr="004C30D7">
              <w:rPr>
                <w:rFonts w:ascii="Tahoma" w:hAnsi="Tahoma" w:cs="Tahoma"/>
                <w:sz w:val="20"/>
                <w:szCs w:val="20"/>
              </w:rPr>
              <w:t xml:space="preserve">Jeżeli wykonawca </w:t>
            </w:r>
            <w:r w:rsidRPr="004C30D7">
              <w:rPr>
                <w:rFonts w:ascii="Tahoma" w:hAnsi="Tahoma" w:cs="Tahoma"/>
                <w:b/>
                <w:sz w:val="20"/>
                <w:szCs w:val="20"/>
              </w:rPr>
              <w:t>złoży wraz z ofertą</w:t>
            </w:r>
            <w:r w:rsidRPr="004C30D7">
              <w:rPr>
                <w:rFonts w:ascii="Tahoma" w:hAnsi="Tahoma" w:cs="Tahoma"/>
                <w:sz w:val="20"/>
                <w:szCs w:val="20"/>
              </w:rPr>
              <w:t xml:space="preserve"> dokumenty i oświadczenia, o których mowa w ust. od 3 do 6 niniejszego rozdziału, Zamawiający zaleca załączenie do oferty zgodnego z poniższą treścią oświadczenia, iż dokumenty i oświadczenia te są aktualne na dzień ich złożenia i mają służyć Zamawiającemu potwierdzeniu braku podstaw do wykluczenia.</w:t>
            </w:r>
          </w:p>
          <w:p w:rsidR="00AD1BD7" w:rsidRPr="004C30D7" w:rsidRDefault="00AD1BD7" w:rsidP="00770C93">
            <w:pPr>
              <w:pStyle w:val="Akapitzlist"/>
              <w:spacing w:after="120"/>
              <w:ind w:left="215" w:right="249"/>
              <w:jc w:val="both"/>
              <w:rPr>
                <w:rFonts w:ascii="Tahoma" w:hAnsi="Tahoma" w:cs="Tahoma"/>
                <w:sz w:val="20"/>
                <w:szCs w:val="20"/>
              </w:rPr>
            </w:pPr>
          </w:p>
          <w:p w:rsidR="00AD1BD7" w:rsidRPr="00AD1BD7" w:rsidRDefault="00AD1BD7" w:rsidP="00AD1BD7">
            <w:pPr>
              <w:pStyle w:val="Akapitzlist"/>
              <w:ind w:left="217" w:right="252"/>
              <w:jc w:val="both"/>
              <w:rPr>
                <w:rFonts w:ascii="Tahoma" w:hAnsi="Tahoma" w:cs="Tahoma"/>
                <w:i/>
                <w:sz w:val="20"/>
                <w:szCs w:val="20"/>
              </w:rPr>
            </w:pPr>
            <w:r w:rsidRPr="004C30D7">
              <w:rPr>
                <w:rFonts w:ascii="Tahoma" w:hAnsi="Tahoma" w:cs="Tahoma"/>
                <w:i/>
                <w:sz w:val="20"/>
                <w:szCs w:val="20"/>
              </w:rPr>
              <w:t xml:space="preserve">„Oświadczam, iż załączone do oferty dokumenty </w:t>
            </w:r>
            <w:r>
              <w:rPr>
                <w:rFonts w:ascii="Tahoma" w:hAnsi="Tahoma" w:cs="Tahoma"/>
                <w:i/>
                <w:sz w:val="20"/>
                <w:szCs w:val="20"/>
              </w:rPr>
              <w:t xml:space="preserve">i oświadczenia </w:t>
            </w:r>
            <w:r w:rsidRPr="004C30D7">
              <w:rPr>
                <w:rFonts w:ascii="Tahoma" w:hAnsi="Tahoma" w:cs="Tahoma"/>
                <w:i/>
                <w:sz w:val="20"/>
                <w:szCs w:val="20"/>
              </w:rPr>
              <w:t>służą potwierdzeniu braku podstaw do wykluczenia.”</w:t>
            </w:r>
          </w:p>
        </w:tc>
      </w:tr>
    </w:tbl>
    <w:p w:rsidR="00AD1BD7" w:rsidRPr="00C354DA" w:rsidRDefault="00AD1BD7" w:rsidP="00AD1BD7">
      <w:pPr>
        <w:pStyle w:val="Akapitzlist"/>
        <w:tabs>
          <w:tab w:val="left" w:pos="567"/>
        </w:tabs>
        <w:spacing w:line="242" w:lineRule="exact"/>
        <w:ind w:left="0" w:right="72"/>
        <w:jc w:val="both"/>
        <w:rPr>
          <w:rFonts w:ascii="Tahoma" w:eastAsia="Calibri" w:hAnsi="Tahoma" w:cs="Tahoma"/>
          <w:sz w:val="12"/>
          <w:szCs w:val="12"/>
        </w:rPr>
      </w:pPr>
    </w:p>
    <w:p w:rsidR="00131445" w:rsidRPr="00C02B1E" w:rsidRDefault="00131445" w:rsidP="00131445">
      <w:pPr>
        <w:pStyle w:val="Akapitzlist"/>
        <w:numPr>
          <w:ilvl w:val="0"/>
          <w:numId w:val="14"/>
        </w:numPr>
        <w:tabs>
          <w:tab w:val="left" w:pos="567"/>
        </w:tabs>
        <w:spacing w:after="0" w:line="242" w:lineRule="exact"/>
        <w:ind w:left="567" w:right="72" w:hanging="283"/>
        <w:jc w:val="both"/>
        <w:rPr>
          <w:rFonts w:ascii="Tahoma" w:eastAsia="Calibri" w:hAnsi="Tahoma" w:cs="Tahoma"/>
          <w:sz w:val="20"/>
          <w:szCs w:val="20"/>
        </w:rPr>
      </w:pPr>
      <w:r w:rsidRPr="00C02B1E">
        <w:rPr>
          <w:rFonts w:ascii="Tahoma" w:eastAsia="Calibri" w:hAnsi="Tahoma" w:cs="Tahoma"/>
          <w:b/>
          <w:bCs/>
          <w:sz w:val="20"/>
          <w:szCs w:val="20"/>
        </w:rPr>
        <w:t>Informacje o sposobie porozumiewania się zamawiającego z wykonawcami oraz przekazywania oświadczeń i dokumentów, a także wskazanie osób uprawnionych do porozumiewania się z wykonawcami.</w:t>
      </w:r>
    </w:p>
    <w:p w:rsidR="00131445" w:rsidRPr="00C02B1E" w:rsidRDefault="00131445" w:rsidP="00131445">
      <w:pPr>
        <w:spacing w:after="0" w:line="200" w:lineRule="exact"/>
        <w:rPr>
          <w:rFonts w:ascii="Tahoma" w:hAnsi="Tahoma" w:cs="Tahoma"/>
          <w:sz w:val="20"/>
          <w:szCs w:val="20"/>
        </w:rPr>
      </w:pPr>
    </w:p>
    <w:p w:rsidR="00E95CD6" w:rsidRPr="009E3DA4" w:rsidRDefault="00E95CD6" w:rsidP="00E95CD6">
      <w:pPr>
        <w:pStyle w:val="Akapitzlist"/>
        <w:widowControl/>
        <w:numPr>
          <w:ilvl w:val="0"/>
          <w:numId w:val="15"/>
        </w:numPr>
        <w:suppressAutoHyphens/>
        <w:autoSpaceDN w:val="0"/>
        <w:spacing w:after="0" w:line="240" w:lineRule="auto"/>
        <w:ind w:left="567" w:hanging="567"/>
        <w:jc w:val="both"/>
        <w:textAlignment w:val="baseline"/>
        <w:rPr>
          <w:rFonts w:ascii="Tahoma" w:hAnsi="Tahoma" w:cs="Tahoma"/>
          <w:sz w:val="20"/>
          <w:szCs w:val="20"/>
        </w:rPr>
      </w:pPr>
      <w:r w:rsidRPr="009E3DA4">
        <w:rPr>
          <w:rFonts w:ascii="Tahoma" w:hAnsi="Tahoma" w:cs="Tahoma"/>
          <w:sz w:val="20"/>
          <w:szCs w:val="20"/>
        </w:rPr>
        <w:t xml:space="preserve">W niniejszym postępowaniu o udzielenie zamówienia komunikacja pomiędzy Zamawiającym </w:t>
      </w:r>
      <w:r>
        <w:rPr>
          <w:rFonts w:ascii="Tahoma" w:hAnsi="Tahoma" w:cs="Tahoma"/>
          <w:sz w:val="20"/>
          <w:szCs w:val="20"/>
        </w:rPr>
        <w:br/>
      </w:r>
      <w:r w:rsidRPr="009E3DA4">
        <w:rPr>
          <w:rFonts w:ascii="Tahoma" w:hAnsi="Tahoma" w:cs="Tahoma"/>
          <w:sz w:val="20"/>
          <w:szCs w:val="20"/>
        </w:rPr>
        <w:t xml:space="preserve">a Wykonawcami, odbywa się elektronicznie za pośrednictwem </w:t>
      </w:r>
      <w:r w:rsidRPr="009E3DA4">
        <w:rPr>
          <w:rFonts w:ascii="Tahoma" w:hAnsi="Tahoma" w:cs="Tahoma"/>
          <w:b/>
          <w:sz w:val="20"/>
          <w:szCs w:val="20"/>
        </w:rPr>
        <w:t>dedykowanego formularza dostępnego na Elektronicznej Platformie Usług Administracji Publicznej (</w:t>
      </w:r>
      <w:proofErr w:type="spellStart"/>
      <w:r w:rsidRPr="009E3DA4">
        <w:rPr>
          <w:rFonts w:ascii="Tahoma" w:hAnsi="Tahoma" w:cs="Tahoma"/>
          <w:b/>
          <w:sz w:val="20"/>
          <w:szCs w:val="20"/>
        </w:rPr>
        <w:t>ePUAP</w:t>
      </w:r>
      <w:proofErr w:type="spellEnd"/>
      <w:r w:rsidRPr="009E3DA4">
        <w:rPr>
          <w:rFonts w:ascii="Tahoma" w:hAnsi="Tahoma" w:cs="Tahoma"/>
          <w:b/>
          <w:sz w:val="20"/>
          <w:szCs w:val="20"/>
        </w:rPr>
        <w:t xml:space="preserve">) oraz udostępnionego przez </w:t>
      </w:r>
      <w:proofErr w:type="spellStart"/>
      <w:r w:rsidRPr="009E3DA4">
        <w:rPr>
          <w:rFonts w:ascii="Tahoma" w:hAnsi="Tahoma" w:cs="Tahoma"/>
          <w:b/>
          <w:sz w:val="20"/>
          <w:szCs w:val="20"/>
        </w:rPr>
        <w:t>miniPortal</w:t>
      </w:r>
      <w:proofErr w:type="spellEnd"/>
      <w:r w:rsidRPr="009E3DA4">
        <w:rPr>
          <w:rFonts w:ascii="Tahoma" w:hAnsi="Tahoma" w:cs="Tahoma"/>
          <w:b/>
          <w:sz w:val="20"/>
          <w:szCs w:val="20"/>
        </w:rPr>
        <w:t xml:space="preserve"> (Formularz do komunikacji). </w:t>
      </w:r>
    </w:p>
    <w:p w:rsidR="00E95CD6" w:rsidRDefault="00E95CD6" w:rsidP="00E95CD6">
      <w:pPr>
        <w:pStyle w:val="Akapitzlist"/>
        <w:numPr>
          <w:ilvl w:val="0"/>
          <w:numId w:val="15"/>
        </w:numPr>
        <w:tabs>
          <w:tab w:val="left" w:pos="567"/>
        </w:tabs>
        <w:spacing w:after="0" w:line="240" w:lineRule="auto"/>
        <w:ind w:left="567" w:right="62" w:hanging="567"/>
        <w:jc w:val="both"/>
        <w:rPr>
          <w:rFonts w:ascii="Tahoma" w:hAnsi="Tahoma" w:cs="Tahoma"/>
          <w:sz w:val="20"/>
          <w:szCs w:val="20"/>
        </w:rPr>
      </w:pPr>
      <w:r w:rsidRPr="00DA1E4F">
        <w:rPr>
          <w:rFonts w:ascii="Tahoma" w:hAnsi="Tahoma" w:cs="Tahoma"/>
          <w:sz w:val="20"/>
          <w:szCs w:val="20"/>
        </w:rPr>
        <w:t xml:space="preserve">Zamawiający może również komunikować się z wykonawcami za pomocą poczty elektronicznej. Osobami wyznaczonymi do kontaktu ze strony Zamawiającego są: </w:t>
      </w:r>
    </w:p>
    <w:p w:rsidR="00E95CD6" w:rsidRPr="00DA1E4F" w:rsidRDefault="00E95CD6" w:rsidP="00E95CD6">
      <w:pPr>
        <w:pStyle w:val="Akapitzlist"/>
        <w:tabs>
          <w:tab w:val="left" w:pos="567"/>
        </w:tabs>
        <w:ind w:left="567" w:right="62"/>
        <w:jc w:val="both"/>
        <w:rPr>
          <w:rFonts w:ascii="Tahoma" w:hAnsi="Tahoma" w:cs="Tahoma"/>
          <w:sz w:val="20"/>
          <w:szCs w:val="20"/>
        </w:rPr>
      </w:pPr>
      <w:r w:rsidRPr="003026EC">
        <w:rPr>
          <w:rFonts w:ascii="Tahoma" w:hAnsi="Tahoma" w:cs="Tahoma"/>
          <w:sz w:val="20"/>
          <w:szCs w:val="20"/>
        </w:rPr>
        <w:t xml:space="preserve">Tomasz Lutkiewicz, adres email: </w:t>
      </w:r>
      <w:hyperlink r:id="rId13" w:history="1">
        <w:r w:rsidRPr="006C6172">
          <w:rPr>
            <w:rStyle w:val="Hipercze"/>
            <w:rFonts w:ascii="Tahoma" w:hAnsi="Tahoma" w:cs="Tahoma"/>
            <w:bCs/>
            <w:sz w:val="20"/>
            <w:szCs w:val="20"/>
          </w:rPr>
          <w:t>administrator@cku.torun.pl</w:t>
        </w:r>
      </w:hyperlink>
      <w:r>
        <w:rPr>
          <w:rFonts w:ascii="Tahoma" w:hAnsi="Tahoma" w:cs="Tahoma"/>
          <w:sz w:val="20"/>
          <w:szCs w:val="20"/>
        </w:rPr>
        <w:t xml:space="preserve"> </w:t>
      </w:r>
    </w:p>
    <w:p w:rsidR="00E95CD6" w:rsidRPr="00DA1E4F" w:rsidRDefault="00E95CD6" w:rsidP="00E95CD6">
      <w:pPr>
        <w:pStyle w:val="Akapitzlist"/>
        <w:numPr>
          <w:ilvl w:val="0"/>
          <w:numId w:val="15"/>
        </w:numPr>
        <w:tabs>
          <w:tab w:val="left" w:pos="540"/>
        </w:tabs>
        <w:spacing w:after="0" w:line="240" w:lineRule="auto"/>
        <w:ind w:left="567" w:right="62" w:hanging="567"/>
        <w:jc w:val="both"/>
        <w:rPr>
          <w:rFonts w:ascii="Tahoma" w:hAnsi="Tahoma" w:cs="Tahoma"/>
          <w:sz w:val="20"/>
          <w:szCs w:val="20"/>
        </w:rPr>
      </w:pPr>
      <w:r w:rsidRPr="00DA1E4F">
        <w:rPr>
          <w:rFonts w:ascii="Tahoma" w:hAnsi="Tahoma" w:cs="Tahoma"/>
          <w:sz w:val="20"/>
          <w:szCs w:val="20"/>
        </w:rPr>
        <w:t>Jednocześnie Zamawiający informuje, że przepisy ustawy PZP nie pozwalają na jakikolwiek inny kontakt - zarówno z Zamawiającym jak i osobami uprawnionymi do porozumiewania się z</w:t>
      </w:r>
      <w:r>
        <w:rPr>
          <w:rFonts w:ascii="Tahoma" w:hAnsi="Tahoma" w:cs="Tahoma"/>
          <w:sz w:val="20"/>
          <w:szCs w:val="20"/>
        </w:rPr>
        <w:t xml:space="preserve"> wykonawcami - niż wskazany </w:t>
      </w:r>
      <w:r w:rsidRPr="00DA1E4F">
        <w:rPr>
          <w:rFonts w:ascii="Tahoma" w:hAnsi="Tahoma" w:cs="Tahoma"/>
          <w:sz w:val="20"/>
          <w:szCs w:val="20"/>
        </w:rPr>
        <w:t xml:space="preserve">w niniejszym rozdziale. Oznacza to, że Zamawiający nie będzie reagował </w:t>
      </w:r>
      <w:r>
        <w:rPr>
          <w:rFonts w:ascii="Tahoma" w:hAnsi="Tahoma" w:cs="Tahoma"/>
          <w:sz w:val="20"/>
          <w:szCs w:val="20"/>
        </w:rPr>
        <w:t xml:space="preserve">na inne formy kontaktowania się </w:t>
      </w:r>
      <w:r w:rsidRPr="00DA1E4F">
        <w:rPr>
          <w:rFonts w:ascii="Tahoma" w:hAnsi="Tahoma" w:cs="Tahoma"/>
          <w:sz w:val="20"/>
          <w:szCs w:val="20"/>
        </w:rPr>
        <w:t>z nim, w szczególności na kontakt telefoniczny lub/i osobisty w swojej siedzibie.</w:t>
      </w:r>
    </w:p>
    <w:p w:rsidR="00E95CD6" w:rsidRPr="00DA1E4F" w:rsidRDefault="00E95CD6" w:rsidP="00E95CD6">
      <w:pPr>
        <w:pStyle w:val="Akapitzlist"/>
        <w:numPr>
          <w:ilvl w:val="0"/>
          <w:numId w:val="15"/>
        </w:numPr>
        <w:tabs>
          <w:tab w:val="left" w:pos="540"/>
        </w:tabs>
        <w:spacing w:after="0" w:line="240" w:lineRule="auto"/>
        <w:ind w:left="567" w:right="62" w:hanging="567"/>
        <w:jc w:val="both"/>
        <w:rPr>
          <w:rFonts w:ascii="Tahoma" w:hAnsi="Tahoma" w:cs="Tahoma"/>
          <w:sz w:val="20"/>
          <w:szCs w:val="20"/>
        </w:rPr>
      </w:pPr>
      <w:r w:rsidRPr="00DA1E4F">
        <w:rPr>
          <w:rFonts w:ascii="Tahoma" w:hAnsi="Tahoma" w:cs="Tahoma"/>
          <w:sz w:val="20"/>
          <w:szCs w:val="20"/>
        </w:rPr>
        <w:t xml:space="preserve">Wykonawca zamierzający wziąć udział w postępowaniu o udzielenie zamówienia publicznego, musi posiadać konto na </w:t>
      </w:r>
      <w:proofErr w:type="spellStart"/>
      <w:r w:rsidRPr="00DA1E4F">
        <w:rPr>
          <w:rFonts w:ascii="Tahoma" w:hAnsi="Tahoma" w:cs="Tahoma"/>
          <w:sz w:val="20"/>
          <w:szCs w:val="20"/>
        </w:rPr>
        <w:t>ePUAP</w:t>
      </w:r>
      <w:proofErr w:type="spellEnd"/>
      <w:r w:rsidRPr="00DA1E4F">
        <w:rPr>
          <w:rFonts w:ascii="Tahoma" w:hAnsi="Tahoma" w:cs="Tahoma"/>
          <w:sz w:val="20"/>
          <w:szCs w:val="20"/>
        </w:rPr>
        <w:t xml:space="preserve"> </w:t>
      </w:r>
      <w:r w:rsidRPr="00DA1E4F">
        <w:rPr>
          <w:rFonts w:ascii="Tahoma" w:hAnsi="Tahoma" w:cs="Tahoma"/>
          <w:color w:val="000000"/>
          <w:sz w:val="20"/>
          <w:szCs w:val="20"/>
        </w:rPr>
        <w:t>(https://epuap.gov.pl/wps/portal)</w:t>
      </w:r>
      <w:r w:rsidRPr="00DA1E4F">
        <w:rPr>
          <w:rFonts w:ascii="Tahoma" w:hAnsi="Tahoma" w:cs="Tahoma"/>
          <w:sz w:val="20"/>
          <w:szCs w:val="20"/>
        </w:rPr>
        <w:t xml:space="preserve">. Wykonawca posiadający konto na </w:t>
      </w:r>
      <w:proofErr w:type="spellStart"/>
      <w:r w:rsidRPr="00DA1E4F">
        <w:rPr>
          <w:rFonts w:ascii="Tahoma" w:hAnsi="Tahoma" w:cs="Tahoma"/>
          <w:sz w:val="20"/>
          <w:szCs w:val="20"/>
        </w:rPr>
        <w:t>ePUAP</w:t>
      </w:r>
      <w:proofErr w:type="spellEnd"/>
      <w:r w:rsidRPr="00DA1E4F">
        <w:rPr>
          <w:rFonts w:ascii="Tahoma" w:hAnsi="Tahoma" w:cs="Tahoma"/>
          <w:sz w:val="20"/>
          <w:szCs w:val="20"/>
        </w:rPr>
        <w:t xml:space="preserve"> ma dostęp do </w:t>
      </w:r>
      <w:r w:rsidRPr="00DA1E4F">
        <w:rPr>
          <w:rFonts w:ascii="Tahoma" w:hAnsi="Tahoma" w:cs="Tahoma"/>
          <w:b/>
          <w:sz w:val="20"/>
          <w:szCs w:val="20"/>
        </w:rPr>
        <w:t>formularzy: złożenia, zmiany, wycofania oferty lub wniosku oraz do formularza do komunikacji.</w:t>
      </w:r>
    </w:p>
    <w:p w:rsidR="00E95CD6" w:rsidRPr="00DA1E4F" w:rsidRDefault="00E95CD6" w:rsidP="00E95CD6">
      <w:pPr>
        <w:pStyle w:val="Akapitzlist"/>
        <w:widowControl/>
        <w:numPr>
          <w:ilvl w:val="0"/>
          <w:numId w:val="15"/>
        </w:numPr>
        <w:suppressAutoHyphens/>
        <w:autoSpaceDN w:val="0"/>
        <w:spacing w:after="0" w:line="240" w:lineRule="auto"/>
        <w:ind w:left="567" w:hanging="567"/>
        <w:contextualSpacing w:val="0"/>
        <w:jc w:val="both"/>
        <w:textAlignment w:val="baseline"/>
        <w:rPr>
          <w:rFonts w:ascii="Tahoma" w:hAnsi="Tahoma" w:cs="Tahoma"/>
          <w:sz w:val="20"/>
          <w:szCs w:val="20"/>
        </w:rPr>
      </w:pPr>
      <w:r w:rsidRPr="00DA1E4F">
        <w:rPr>
          <w:rFonts w:ascii="Tahoma" w:hAnsi="Tahoma" w:cs="Tahoma"/>
          <w:sz w:val="20"/>
          <w:szCs w:val="20"/>
        </w:rPr>
        <w:t>Wymagania techniczne i organizacyjne wysyłania i odbiera</w:t>
      </w:r>
      <w:r>
        <w:rPr>
          <w:rFonts w:ascii="Tahoma" w:hAnsi="Tahoma" w:cs="Tahoma"/>
          <w:sz w:val="20"/>
          <w:szCs w:val="20"/>
        </w:rPr>
        <w:t xml:space="preserve">nia dokumentów elektronicznych, </w:t>
      </w:r>
      <w:r w:rsidRPr="00DA1E4F">
        <w:rPr>
          <w:rFonts w:ascii="Tahoma" w:hAnsi="Tahoma" w:cs="Tahoma"/>
          <w:sz w:val="20"/>
          <w:szCs w:val="20"/>
        </w:rPr>
        <w:t xml:space="preserve">elektronicznych kopii dokumentów i oświadczeń oraz informacji przekazywanych przy ich użyciu opisane zostały w Regulaminie korzystania z </w:t>
      </w:r>
      <w:proofErr w:type="spellStart"/>
      <w:r w:rsidRPr="00DA1E4F">
        <w:rPr>
          <w:rFonts w:ascii="Tahoma" w:hAnsi="Tahoma" w:cs="Tahoma"/>
          <w:sz w:val="20"/>
          <w:szCs w:val="20"/>
        </w:rPr>
        <w:t>miniPortalu</w:t>
      </w:r>
      <w:proofErr w:type="spellEnd"/>
      <w:r w:rsidRPr="00DA1E4F">
        <w:rPr>
          <w:rFonts w:ascii="Tahoma" w:hAnsi="Tahoma" w:cs="Tahoma"/>
          <w:sz w:val="20"/>
          <w:szCs w:val="20"/>
        </w:rPr>
        <w:t xml:space="preserve"> oraz Regulaminie </w:t>
      </w:r>
      <w:proofErr w:type="spellStart"/>
      <w:r w:rsidRPr="00DA1E4F">
        <w:rPr>
          <w:rFonts w:ascii="Tahoma" w:hAnsi="Tahoma" w:cs="Tahoma"/>
          <w:sz w:val="20"/>
          <w:szCs w:val="20"/>
        </w:rPr>
        <w:t>ePUAP</w:t>
      </w:r>
      <w:proofErr w:type="spellEnd"/>
      <w:r w:rsidRPr="00DA1E4F">
        <w:rPr>
          <w:rFonts w:ascii="Tahoma" w:hAnsi="Tahoma" w:cs="Tahoma"/>
          <w:sz w:val="20"/>
          <w:szCs w:val="20"/>
        </w:rPr>
        <w:t>.</w:t>
      </w:r>
    </w:p>
    <w:p w:rsidR="00E95CD6" w:rsidRPr="00DA1E4F" w:rsidRDefault="00E95CD6" w:rsidP="00E95CD6">
      <w:pPr>
        <w:pStyle w:val="Akapitzlist"/>
        <w:widowControl/>
        <w:numPr>
          <w:ilvl w:val="0"/>
          <w:numId w:val="15"/>
        </w:numPr>
        <w:suppressAutoHyphens/>
        <w:autoSpaceDN w:val="0"/>
        <w:spacing w:after="0" w:line="240" w:lineRule="auto"/>
        <w:ind w:left="567" w:hanging="567"/>
        <w:contextualSpacing w:val="0"/>
        <w:jc w:val="both"/>
        <w:textAlignment w:val="baseline"/>
        <w:rPr>
          <w:rFonts w:ascii="Tahoma" w:hAnsi="Tahoma" w:cs="Tahoma"/>
          <w:sz w:val="20"/>
          <w:szCs w:val="20"/>
        </w:rPr>
      </w:pPr>
      <w:r w:rsidRPr="00DA1E4F">
        <w:rPr>
          <w:rFonts w:ascii="Tahoma" w:hAnsi="Tahoma" w:cs="Tahoma"/>
          <w:sz w:val="20"/>
          <w:szCs w:val="20"/>
        </w:rPr>
        <w:t>Maksymalny rozmiar plików przesyłanych za pośrednictwem dedykowanych formularzy do: złożenia, zmiany, wycofania oferty lub wniosku oraz do komunikacji wynosi 150 MB.</w:t>
      </w:r>
    </w:p>
    <w:p w:rsidR="00E95CD6" w:rsidRPr="00DA1E4F" w:rsidRDefault="00E95CD6" w:rsidP="00E95CD6">
      <w:pPr>
        <w:pStyle w:val="Akapitzlist"/>
        <w:widowControl/>
        <w:numPr>
          <w:ilvl w:val="0"/>
          <w:numId w:val="15"/>
        </w:numPr>
        <w:suppressAutoHyphens/>
        <w:autoSpaceDN w:val="0"/>
        <w:spacing w:after="0" w:line="240" w:lineRule="auto"/>
        <w:ind w:left="567" w:hanging="567"/>
        <w:contextualSpacing w:val="0"/>
        <w:jc w:val="both"/>
        <w:textAlignment w:val="baseline"/>
        <w:rPr>
          <w:rFonts w:ascii="Tahoma" w:hAnsi="Tahoma" w:cs="Tahoma"/>
          <w:sz w:val="20"/>
          <w:szCs w:val="20"/>
        </w:rPr>
      </w:pPr>
      <w:r w:rsidRPr="00DA1E4F">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skrzynkę Zamawiającego na </w:t>
      </w:r>
      <w:proofErr w:type="spellStart"/>
      <w:r w:rsidRPr="00DA1E4F">
        <w:rPr>
          <w:rFonts w:ascii="Tahoma" w:hAnsi="Tahoma" w:cs="Tahoma"/>
          <w:sz w:val="20"/>
          <w:szCs w:val="20"/>
        </w:rPr>
        <w:t>ePUAP</w:t>
      </w:r>
      <w:proofErr w:type="spellEnd"/>
      <w:r w:rsidRPr="00DA1E4F">
        <w:rPr>
          <w:rFonts w:ascii="Tahoma" w:hAnsi="Tahoma" w:cs="Tahoma"/>
          <w:sz w:val="20"/>
          <w:szCs w:val="20"/>
        </w:rPr>
        <w:t>.</w:t>
      </w:r>
    </w:p>
    <w:p w:rsidR="00E95CD6" w:rsidRPr="00DA1E4F" w:rsidRDefault="00E95CD6" w:rsidP="00E95CD6">
      <w:pPr>
        <w:pStyle w:val="Akapitzlist"/>
        <w:widowControl/>
        <w:numPr>
          <w:ilvl w:val="0"/>
          <w:numId w:val="15"/>
        </w:numPr>
        <w:suppressAutoHyphens/>
        <w:autoSpaceDN w:val="0"/>
        <w:spacing w:after="0" w:line="240" w:lineRule="auto"/>
        <w:ind w:left="567" w:hanging="567"/>
        <w:contextualSpacing w:val="0"/>
        <w:jc w:val="both"/>
        <w:textAlignment w:val="baseline"/>
        <w:rPr>
          <w:rFonts w:ascii="Tahoma" w:hAnsi="Tahoma" w:cs="Tahoma"/>
          <w:sz w:val="20"/>
          <w:szCs w:val="20"/>
        </w:rPr>
      </w:pPr>
      <w:r w:rsidRPr="00DA1E4F">
        <w:rPr>
          <w:rFonts w:ascii="Tahoma" w:hAnsi="Tahoma" w:cs="Tahoma"/>
          <w:sz w:val="20"/>
          <w:szCs w:val="20"/>
        </w:rPr>
        <w:t xml:space="preserve">Identyfikator postępowania i klucz publiczny dla danego postępowania o udzielenie zamówienia dostępne są na </w:t>
      </w:r>
      <w:r w:rsidRPr="00DA1E4F">
        <w:rPr>
          <w:rFonts w:ascii="Tahoma" w:hAnsi="Tahoma" w:cs="Tahoma"/>
          <w:i/>
          <w:sz w:val="20"/>
          <w:szCs w:val="20"/>
        </w:rPr>
        <w:t>Liście wszystkich postępowań</w:t>
      </w:r>
      <w:r w:rsidRPr="00DA1E4F">
        <w:rPr>
          <w:rFonts w:ascii="Tahoma" w:hAnsi="Tahoma" w:cs="Tahoma"/>
          <w:sz w:val="20"/>
          <w:szCs w:val="20"/>
        </w:rPr>
        <w:t xml:space="preserve"> na mini portalu oraz stanowi załącznik do niniejszej SIWZ.</w:t>
      </w:r>
    </w:p>
    <w:p w:rsidR="00E95CD6" w:rsidRPr="00DA1E4F" w:rsidRDefault="00E95CD6" w:rsidP="00E95CD6">
      <w:pPr>
        <w:pStyle w:val="Akapitzlist"/>
        <w:widowControl/>
        <w:numPr>
          <w:ilvl w:val="0"/>
          <w:numId w:val="15"/>
        </w:numPr>
        <w:suppressAutoHyphens/>
        <w:autoSpaceDN w:val="0"/>
        <w:spacing w:after="0" w:line="240" w:lineRule="auto"/>
        <w:ind w:left="567" w:hanging="567"/>
        <w:contextualSpacing w:val="0"/>
        <w:jc w:val="both"/>
        <w:textAlignment w:val="baseline"/>
        <w:rPr>
          <w:rFonts w:ascii="Tahoma" w:hAnsi="Tahoma" w:cs="Tahoma"/>
          <w:sz w:val="20"/>
          <w:szCs w:val="20"/>
        </w:rPr>
      </w:pPr>
      <w:r w:rsidRPr="00DA1E4F">
        <w:rPr>
          <w:rFonts w:ascii="Tahoma" w:hAnsi="Tahoma" w:cs="Tahoma"/>
          <w:color w:val="000000"/>
          <w:sz w:val="20"/>
          <w:szCs w:val="20"/>
        </w:rPr>
        <w:t xml:space="preserve">W postępowaniu o udzielenie zamówienia komunikacja pomiędzy Zamawiającym a Wykonawcami w szczególności składanie oświadczeń, wniosków (innych niż oferta oraz JEDZ), zawiadomień oraz przekazywanie informacji odbywa się elektronicznie: </w:t>
      </w:r>
    </w:p>
    <w:p w:rsidR="00E95CD6" w:rsidRPr="00DA1E4F" w:rsidRDefault="00E95CD6" w:rsidP="00E95CD6">
      <w:pPr>
        <w:pStyle w:val="Akapitzlist"/>
        <w:tabs>
          <w:tab w:val="left" w:pos="851"/>
        </w:tabs>
        <w:autoSpaceDE w:val="0"/>
        <w:autoSpaceDN w:val="0"/>
        <w:adjustRightInd w:val="0"/>
        <w:spacing w:after="113"/>
        <w:ind w:left="851" w:hanging="284"/>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Pr="00DA1E4F">
        <w:rPr>
          <w:rFonts w:ascii="Tahoma" w:hAnsi="Tahoma" w:cs="Tahoma"/>
          <w:color w:val="000000"/>
          <w:sz w:val="20"/>
          <w:szCs w:val="20"/>
        </w:rPr>
        <w:t xml:space="preserve">za pośrednictwem poczty e-mail (przy wykorzystaniu </w:t>
      </w:r>
      <w:r>
        <w:rPr>
          <w:rFonts w:ascii="Tahoma" w:hAnsi="Tahoma" w:cs="Tahoma"/>
          <w:color w:val="000000"/>
          <w:sz w:val="20"/>
          <w:szCs w:val="20"/>
        </w:rPr>
        <w:t>numeru referencyjnego</w:t>
      </w:r>
      <w:r w:rsidRPr="00DA1E4F">
        <w:rPr>
          <w:rFonts w:ascii="Tahoma" w:hAnsi="Tahoma" w:cs="Tahoma"/>
          <w:color w:val="000000"/>
          <w:sz w:val="20"/>
          <w:szCs w:val="20"/>
        </w:rPr>
        <w:t xml:space="preserve"> sprawy określonej </w:t>
      </w:r>
      <w:r>
        <w:rPr>
          <w:rFonts w:ascii="Tahoma" w:hAnsi="Tahoma" w:cs="Tahoma"/>
          <w:color w:val="000000"/>
          <w:sz w:val="20"/>
          <w:szCs w:val="20"/>
        </w:rPr>
        <w:br/>
      </w:r>
      <w:r w:rsidRPr="00DA1E4F">
        <w:rPr>
          <w:rFonts w:ascii="Tahoma" w:hAnsi="Tahoma" w:cs="Tahoma"/>
          <w:color w:val="000000"/>
          <w:sz w:val="20"/>
          <w:szCs w:val="20"/>
        </w:rPr>
        <w:t xml:space="preserve">w SIWZ) lub </w:t>
      </w:r>
    </w:p>
    <w:p w:rsidR="00E95CD6" w:rsidRPr="00DA1E4F" w:rsidRDefault="00E95CD6" w:rsidP="00E95CD6">
      <w:pPr>
        <w:pStyle w:val="Akapitzlist"/>
        <w:tabs>
          <w:tab w:val="left" w:pos="851"/>
        </w:tabs>
        <w:autoSpaceDE w:val="0"/>
        <w:autoSpaceDN w:val="0"/>
        <w:adjustRightInd w:val="0"/>
        <w:spacing w:after="120"/>
        <w:ind w:left="851" w:hanging="284"/>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Pr="00DA1E4F">
        <w:rPr>
          <w:rFonts w:ascii="Tahoma" w:hAnsi="Tahoma" w:cs="Tahoma"/>
          <w:color w:val="000000"/>
          <w:sz w:val="20"/>
          <w:szCs w:val="20"/>
        </w:rPr>
        <w:t xml:space="preserve">dedykowanego formularza do komunikacji dostępnego na </w:t>
      </w:r>
      <w:proofErr w:type="spellStart"/>
      <w:r w:rsidRPr="00DA1E4F">
        <w:rPr>
          <w:rFonts w:ascii="Tahoma" w:hAnsi="Tahoma" w:cs="Tahoma"/>
          <w:color w:val="000000"/>
          <w:sz w:val="20"/>
          <w:szCs w:val="20"/>
        </w:rPr>
        <w:t>ePUAP</w:t>
      </w:r>
      <w:proofErr w:type="spellEnd"/>
      <w:r w:rsidRPr="00DA1E4F">
        <w:rPr>
          <w:rFonts w:ascii="Tahoma" w:hAnsi="Tahoma" w:cs="Tahoma"/>
          <w:color w:val="000000"/>
          <w:sz w:val="20"/>
          <w:szCs w:val="20"/>
        </w:rPr>
        <w:t xml:space="preserve">, udostępnionego przez </w:t>
      </w:r>
      <w:proofErr w:type="spellStart"/>
      <w:r w:rsidRPr="00DA1E4F">
        <w:rPr>
          <w:rFonts w:ascii="Tahoma" w:hAnsi="Tahoma" w:cs="Tahoma"/>
          <w:color w:val="000000"/>
          <w:sz w:val="20"/>
          <w:szCs w:val="20"/>
        </w:rPr>
        <w:lastRenderedPageBreak/>
        <w:t>miniPortal</w:t>
      </w:r>
      <w:proofErr w:type="spellEnd"/>
      <w:r w:rsidRPr="00DA1E4F">
        <w:rPr>
          <w:rFonts w:ascii="Tahoma" w:hAnsi="Tahoma" w:cs="Tahoma"/>
          <w:color w:val="000000"/>
          <w:sz w:val="20"/>
          <w:szCs w:val="20"/>
        </w:rPr>
        <w:t xml:space="preserve"> (przy wykorzystaniu numeru ogłoszenia TED lub nr ID postępowania).</w:t>
      </w:r>
    </w:p>
    <w:p w:rsidR="00E95CD6" w:rsidRPr="00DA1E4F" w:rsidRDefault="00E95CD6" w:rsidP="00E95CD6">
      <w:pPr>
        <w:pStyle w:val="Akapitzlist"/>
        <w:widowControl/>
        <w:numPr>
          <w:ilvl w:val="0"/>
          <w:numId w:val="15"/>
        </w:numPr>
        <w:suppressAutoHyphens/>
        <w:autoSpaceDN w:val="0"/>
        <w:spacing w:after="0" w:line="240" w:lineRule="auto"/>
        <w:ind w:left="567" w:hanging="567"/>
        <w:contextualSpacing w:val="0"/>
        <w:jc w:val="both"/>
        <w:textAlignment w:val="baseline"/>
        <w:rPr>
          <w:rFonts w:ascii="Tahoma" w:hAnsi="Tahoma" w:cs="Tahoma"/>
          <w:sz w:val="20"/>
          <w:szCs w:val="20"/>
        </w:rPr>
      </w:pPr>
      <w:r w:rsidRPr="00DA1E4F">
        <w:rPr>
          <w:rFonts w:ascii="Tahoma" w:hAnsi="Tahoma" w:cs="Tahoma"/>
          <w:b/>
          <w:color w:val="000000"/>
          <w:sz w:val="20"/>
          <w:szCs w:val="20"/>
        </w:rPr>
        <w:t>Forma komunikacji za pomocą poczty elektronicznej nie dotyczy złożenia oferty oraz JEDZ</w:t>
      </w:r>
      <w:r w:rsidRPr="00DA1E4F">
        <w:rPr>
          <w:rFonts w:ascii="Tahoma" w:hAnsi="Tahoma" w:cs="Tahoma"/>
          <w:color w:val="000000"/>
          <w:sz w:val="20"/>
          <w:szCs w:val="20"/>
        </w:rPr>
        <w:t xml:space="preserve">, które powinny zostać złożone wg zasad, o których mowa w rozdziale X SIWZ. </w:t>
      </w:r>
    </w:p>
    <w:p w:rsidR="00E95CD6" w:rsidRPr="00DA1E4F" w:rsidRDefault="00E95CD6" w:rsidP="00E95CD6">
      <w:pPr>
        <w:pStyle w:val="Akapitzlist"/>
        <w:widowControl/>
        <w:numPr>
          <w:ilvl w:val="0"/>
          <w:numId w:val="15"/>
        </w:numPr>
        <w:suppressAutoHyphens/>
        <w:autoSpaceDN w:val="0"/>
        <w:spacing w:after="0" w:line="240" w:lineRule="auto"/>
        <w:ind w:left="567" w:hanging="567"/>
        <w:contextualSpacing w:val="0"/>
        <w:jc w:val="both"/>
        <w:textAlignment w:val="baseline"/>
        <w:rPr>
          <w:rFonts w:ascii="Tahoma" w:hAnsi="Tahoma" w:cs="Tahoma"/>
          <w:sz w:val="20"/>
          <w:szCs w:val="20"/>
        </w:rPr>
      </w:pPr>
      <w:r w:rsidRPr="00DA1E4F">
        <w:rPr>
          <w:rFonts w:ascii="Tahoma" w:hAnsi="Tahoma" w:cs="Tahoma"/>
          <w:sz w:val="20"/>
          <w:szCs w:val="20"/>
        </w:rPr>
        <w:t xml:space="preserve">Dokumenty elektroniczne, oświadczenia lub elektroniczne kopie dokumentów lub oświadczeń  składane są przez Wykonawcę za pośrednictwem </w:t>
      </w:r>
      <w:r w:rsidRPr="00DA1E4F">
        <w:rPr>
          <w:rFonts w:ascii="Tahoma" w:hAnsi="Tahoma" w:cs="Tahoma"/>
          <w:i/>
          <w:sz w:val="20"/>
          <w:szCs w:val="20"/>
        </w:rPr>
        <w:t>Formularza do komunikacji</w:t>
      </w:r>
      <w:r w:rsidRPr="00DA1E4F">
        <w:rPr>
          <w:rFonts w:ascii="Tahoma" w:hAnsi="Tahoma" w:cs="Tahoma"/>
          <w:sz w:val="20"/>
          <w:szCs w:val="20"/>
        </w:rPr>
        <w:t xml:space="preserve"> jako załączniki. Zamawiający dopuszcza również możliwość składania dokumentów elektronicznych, oświadczeń lub elektronicznych kopii dokumentów lub oświadczeń za pomocą poczt</w:t>
      </w:r>
      <w:r>
        <w:rPr>
          <w:rFonts w:ascii="Tahoma" w:hAnsi="Tahoma" w:cs="Tahoma"/>
          <w:sz w:val="20"/>
          <w:szCs w:val="20"/>
        </w:rPr>
        <w:t>y elektronicznej, na wskazany w </w:t>
      </w:r>
      <w:r w:rsidRPr="00DA1E4F">
        <w:rPr>
          <w:rFonts w:ascii="Tahoma" w:hAnsi="Tahoma" w:cs="Tahoma"/>
          <w:sz w:val="20"/>
          <w:szCs w:val="20"/>
        </w:rPr>
        <w:t>ust. 2 adres e</w:t>
      </w:r>
      <w:r>
        <w:rPr>
          <w:rFonts w:ascii="Tahoma" w:hAnsi="Tahoma" w:cs="Tahoma"/>
          <w:sz w:val="20"/>
          <w:szCs w:val="20"/>
        </w:rPr>
        <w:t>-</w:t>
      </w:r>
      <w:r w:rsidRPr="00DA1E4F">
        <w:rPr>
          <w:rFonts w:ascii="Tahoma" w:hAnsi="Tahoma" w:cs="Tahoma"/>
          <w:sz w:val="20"/>
          <w:szCs w:val="20"/>
        </w:rPr>
        <w:t>mail. Sposób sporządzenia dokumentów elektronicznych, oświadczeń lub elektronicznych kopii dokumentów lub oświadczeń musi być zgo</w:t>
      </w:r>
      <w:r>
        <w:rPr>
          <w:rFonts w:ascii="Tahoma" w:hAnsi="Tahoma" w:cs="Tahoma"/>
          <w:sz w:val="20"/>
          <w:szCs w:val="20"/>
        </w:rPr>
        <w:t>dny z wymaganiami określonymi w </w:t>
      </w:r>
      <w:r w:rsidRPr="00DA1E4F">
        <w:rPr>
          <w:rFonts w:ascii="Tahoma" w:hAnsi="Tahoma" w:cs="Tahoma"/>
          <w:sz w:val="20"/>
          <w:szCs w:val="20"/>
        </w:rPr>
        <w:t xml:space="preserve">rozporządzeniu Prezesa Rady Ministrów z dnia 27 czerwca 2017 r. </w:t>
      </w:r>
      <w:r w:rsidRPr="00DA1E4F">
        <w:rPr>
          <w:rFonts w:ascii="Tahoma" w:hAnsi="Tahoma" w:cs="Tahoma"/>
          <w:i/>
          <w:sz w:val="20"/>
          <w:szCs w:val="20"/>
        </w:rPr>
        <w:t xml:space="preserve">w sprawie użycia środków komunikacji elektronicznej w postępowaniu o udzielenie zamówienia publicznego oraz udostępniania i przechowywania dokumentów elektronicznych </w:t>
      </w:r>
      <w:r w:rsidRPr="00DA1E4F">
        <w:rPr>
          <w:rFonts w:ascii="Tahoma" w:hAnsi="Tahoma" w:cs="Tahoma"/>
          <w:sz w:val="20"/>
          <w:szCs w:val="20"/>
        </w:rPr>
        <w:t xml:space="preserve">oraz rozporządzeniu Ministra Rozwoju z dnia 26 lipca 2016 r. </w:t>
      </w:r>
      <w:r w:rsidRPr="00DA1E4F">
        <w:rPr>
          <w:rFonts w:ascii="Tahoma" w:hAnsi="Tahoma" w:cs="Tahoma"/>
          <w:i/>
          <w:sz w:val="20"/>
          <w:szCs w:val="20"/>
        </w:rPr>
        <w:t>w sprawie rodzajów dokumentów, jakich może żądać zamawiający od wykonawcy w postępowaniu o udzielenie zamówienia.</w:t>
      </w:r>
    </w:p>
    <w:p w:rsidR="00E95CD6" w:rsidRPr="00DA1E4F" w:rsidRDefault="00E95CD6" w:rsidP="00E95CD6">
      <w:pPr>
        <w:pStyle w:val="Akapitzlist"/>
        <w:numPr>
          <w:ilvl w:val="0"/>
          <w:numId w:val="15"/>
        </w:numPr>
        <w:tabs>
          <w:tab w:val="left" w:pos="540"/>
        </w:tabs>
        <w:spacing w:after="0" w:line="240" w:lineRule="auto"/>
        <w:ind w:left="567" w:right="61" w:hanging="567"/>
        <w:jc w:val="both"/>
        <w:rPr>
          <w:rFonts w:ascii="Tahoma" w:hAnsi="Tahoma" w:cs="Tahoma"/>
          <w:sz w:val="20"/>
          <w:szCs w:val="20"/>
        </w:rPr>
      </w:pPr>
      <w:r w:rsidRPr="00DA1E4F">
        <w:rPr>
          <w:rFonts w:ascii="Tahoma" w:hAnsi="Tahoma" w:cs="Tahoma"/>
          <w:sz w:val="20"/>
          <w:szCs w:val="20"/>
        </w:rPr>
        <w:t>Wykonawca może zwrócić się do Zamawiającego o wyjaśnienie treści SIWZ.</w:t>
      </w:r>
    </w:p>
    <w:p w:rsidR="00E95CD6" w:rsidRPr="00DA1E4F" w:rsidRDefault="00E95CD6" w:rsidP="00E95CD6">
      <w:pPr>
        <w:pStyle w:val="Akapitzlist"/>
        <w:numPr>
          <w:ilvl w:val="0"/>
          <w:numId w:val="15"/>
        </w:numPr>
        <w:tabs>
          <w:tab w:val="left" w:pos="540"/>
        </w:tabs>
        <w:spacing w:after="0" w:line="240" w:lineRule="auto"/>
        <w:ind w:left="567" w:hanging="567"/>
        <w:jc w:val="both"/>
        <w:rPr>
          <w:rFonts w:ascii="Tahoma" w:hAnsi="Tahoma" w:cs="Tahoma"/>
          <w:sz w:val="20"/>
          <w:szCs w:val="20"/>
        </w:rPr>
      </w:pPr>
      <w:r w:rsidRPr="00DA1E4F">
        <w:rPr>
          <w:rFonts w:ascii="Tahoma" w:hAnsi="Tahoma" w:cs="Tahoma"/>
          <w:sz w:val="20"/>
          <w:szCs w:val="20"/>
        </w:rPr>
        <w:t xml:space="preserve">Jeżeli wniosek o wyjaśnienie treści SIWZ wpłynie do Zamawiającego nie później niż do końca dnia, </w:t>
      </w:r>
      <w:r>
        <w:rPr>
          <w:rFonts w:ascii="Tahoma" w:hAnsi="Tahoma" w:cs="Tahoma"/>
          <w:sz w:val="20"/>
          <w:szCs w:val="20"/>
        </w:rPr>
        <w:br/>
      </w:r>
      <w:r w:rsidRPr="00DA1E4F">
        <w:rPr>
          <w:rFonts w:ascii="Tahoma" w:hAnsi="Tahoma" w:cs="Tahoma"/>
          <w:sz w:val="20"/>
          <w:szCs w:val="20"/>
        </w:rPr>
        <w:t>w którym upływa połowa terminu składania ofert, Zamawiający udzieli wyjaśnień ni</w:t>
      </w:r>
      <w:r>
        <w:rPr>
          <w:rFonts w:ascii="Tahoma" w:hAnsi="Tahoma" w:cs="Tahoma"/>
          <w:sz w:val="20"/>
          <w:szCs w:val="20"/>
        </w:rPr>
        <w:t xml:space="preserve">ezwłocznie, jednak nie później </w:t>
      </w:r>
      <w:r w:rsidRPr="00DA1E4F">
        <w:rPr>
          <w:rFonts w:ascii="Tahoma" w:hAnsi="Tahoma" w:cs="Tahoma"/>
          <w:sz w:val="20"/>
          <w:szCs w:val="20"/>
        </w:rPr>
        <w:t>niż na 6 dni przed upływem terminu składania ofert. Zamawiający zamieści wyjaśnienia na stronie internetowej, na której udostępniono SIWZ. Jeżeli wniosek o wyjaśnienie treści SIWZ wpłynie po upływie terminu, o którym mowa powyżej, lub dotyczy udzielonych wyjaśnień, Zamawiający może udzielić wyjaśnień albo pozostawić wniosek bez rozpoznania.</w:t>
      </w:r>
    </w:p>
    <w:p w:rsidR="00E95CD6" w:rsidRPr="00DA1E4F" w:rsidRDefault="00E95CD6" w:rsidP="00E95CD6">
      <w:pPr>
        <w:pStyle w:val="Akapitzlist"/>
        <w:numPr>
          <w:ilvl w:val="0"/>
          <w:numId w:val="15"/>
        </w:numPr>
        <w:tabs>
          <w:tab w:val="left" w:pos="540"/>
        </w:tabs>
        <w:spacing w:after="0" w:line="240" w:lineRule="auto"/>
        <w:ind w:left="567" w:hanging="567"/>
        <w:jc w:val="both"/>
        <w:rPr>
          <w:rFonts w:ascii="Tahoma" w:hAnsi="Tahoma" w:cs="Tahoma"/>
          <w:sz w:val="20"/>
          <w:szCs w:val="20"/>
        </w:rPr>
      </w:pPr>
      <w:r w:rsidRPr="00DA1E4F">
        <w:rPr>
          <w:rFonts w:ascii="Tahoma" w:hAnsi="Tahoma" w:cs="Tahoma"/>
          <w:sz w:val="20"/>
          <w:szCs w:val="20"/>
        </w:rPr>
        <w:t xml:space="preserve">Przedłużenie terminu składania ofert nie wpływa na bieg terminu składania wniosku, o którym mowa </w:t>
      </w:r>
      <w:r>
        <w:rPr>
          <w:rFonts w:ascii="Tahoma" w:hAnsi="Tahoma" w:cs="Tahoma"/>
          <w:sz w:val="20"/>
          <w:szCs w:val="20"/>
        </w:rPr>
        <w:br/>
      </w:r>
      <w:r w:rsidRPr="00DA1E4F">
        <w:rPr>
          <w:rFonts w:ascii="Tahoma" w:hAnsi="Tahoma" w:cs="Tahoma"/>
          <w:sz w:val="20"/>
          <w:szCs w:val="20"/>
        </w:rPr>
        <w:t>w rozdz. VII ust. 13 niniejszej SIWZ.</w:t>
      </w:r>
    </w:p>
    <w:p w:rsidR="00E95CD6" w:rsidRPr="00DA1E4F" w:rsidRDefault="00E95CD6" w:rsidP="00E95CD6">
      <w:pPr>
        <w:pStyle w:val="Akapitzlist"/>
        <w:numPr>
          <w:ilvl w:val="0"/>
          <w:numId w:val="15"/>
        </w:numPr>
        <w:tabs>
          <w:tab w:val="left" w:pos="540"/>
          <w:tab w:val="left" w:pos="9781"/>
        </w:tabs>
        <w:spacing w:after="0" w:line="240" w:lineRule="auto"/>
        <w:ind w:left="567" w:hanging="567"/>
        <w:jc w:val="both"/>
        <w:rPr>
          <w:rFonts w:ascii="Tahoma" w:hAnsi="Tahoma" w:cs="Tahoma"/>
          <w:sz w:val="20"/>
          <w:szCs w:val="20"/>
        </w:rPr>
      </w:pPr>
      <w:r w:rsidRPr="00DA1E4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rsidR="00E95CD6" w:rsidRPr="00E95CD6" w:rsidRDefault="00E95CD6" w:rsidP="00E95CD6">
      <w:pPr>
        <w:pStyle w:val="Akapitzlist"/>
        <w:numPr>
          <w:ilvl w:val="0"/>
          <w:numId w:val="15"/>
        </w:numPr>
        <w:tabs>
          <w:tab w:val="left" w:pos="540"/>
        </w:tabs>
        <w:spacing w:after="0" w:line="240" w:lineRule="auto"/>
        <w:ind w:left="567" w:right="61" w:hanging="567"/>
        <w:jc w:val="both"/>
        <w:rPr>
          <w:rFonts w:ascii="Tahoma" w:eastAsia="Calibri" w:hAnsi="Tahoma" w:cs="Tahoma"/>
          <w:sz w:val="20"/>
          <w:szCs w:val="20"/>
        </w:rPr>
      </w:pPr>
      <w:r w:rsidRPr="00DA1E4F">
        <w:rPr>
          <w:rFonts w:ascii="Tahoma" w:hAnsi="Tahoma" w:cs="Tahoma"/>
          <w:sz w:val="20"/>
          <w:szCs w:val="20"/>
        </w:rPr>
        <w:t>Zamawiający nie przewiduje zwołania zebrania wykonawców</w:t>
      </w:r>
      <w:r w:rsidR="00B152A6" w:rsidRPr="00C02B1E">
        <w:rPr>
          <w:rFonts w:ascii="Tahoma" w:eastAsia="Calibri" w:hAnsi="Tahoma" w:cs="Tahoma"/>
          <w:sz w:val="20"/>
          <w:szCs w:val="20"/>
        </w:rPr>
        <w:t>.</w:t>
      </w:r>
    </w:p>
    <w:p w:rsidR="0002000E" w:rsidRPr="00C02B1E" w:rsidRDefault="0002000E" w:rsidP="00F80460">
      <w:pPr>
        <w:spacing w:before="39" w:after="0" w:line="240" w:lineRule="auto"/>
        <w:ind w:left="544" w:right="59"/>
        <w:jc w:val="both"/>
        <w:rPr>
          <w:rFonts w:ascii="Tahoma" w:eastAsia="Calibri" w:hAnsi="Tahoma" w:cs="Tahoma"/>
          <w:sz w:val="20"/>
          <w:szCs w:val="20"/>
        </w:rPr>
      </w:pPr>
    </w:p>
    <w:p w:rsidR="00647860" w:rsidRPr="00C02B1E" w:rsidRDefault="00D6218D" w:rsidP="006C18D8">
      <w:pPr>
        <w:pStyle w:val="Akapitzlist"/>
        <w:numPr>
          <w:ilvl w:val="0"/>
          <w:numId w:val="16"/>
        </w:numPr>
        <w:tabs>
          <w:tab w:val="left" w:pos="567"/>
        </w:tabs>
        <w:spacing w:after="0" w:line="240" w:lineRule="auto"/>
        <w:ind w:left="567" w:right="-20" w:hanging="283"/>
        <w:rPr>
          <w:rFonts w:ascii="Tahoma" w:eastAsia="Calibri" w:hAnsi="Tahoma" w:cs="Tahoma"/>
          <w:sz w:val="20"/>
          <w:szCs w:val="20"/>
        </w:rPr>
      </w:pPr>
      <w:r w:rsidRPr="00C02B1E">
        <w:rPr>
          <w:rFonts w:ascii="Tahoma" w:eastAsia="Calibri" w:hAnsi="Tahoma" w:cs="Tahoma"/>
          <w:b/>
          <w:bCs/>
          <w:sz w:val="20"/>
          <w:szCs w:val="20"/>
        </w:rPr>
        <w:t>Wymagania dotyczące wadium.</w:t>
      </w:r>
    </w:p>
    <w:p w:rsidR="00647860" w:rsidRPr="00C02B1E" w:rsidRDefault="00647860">
      <w:pPr>
        <w:spacing w:after="0" w:line="200" w:lineRule="exact"/>
        <w:rPr>
          <w:rFonts w:ascii="Tahoma" w:hAnsi="Tahoma" w:cs="Tahoma"/>
          <w:sz w:val="20"/>
          <w:szCs w:val="20"/>
        </w:rPr>
      </w:pPr>
    </w:p>
    <w:p w:rsidR="00FB47B1" w:rsidRDefault="00A02FB3" w:rsidP="002708A8">
      <w:pPr>
        <w:widowControl/>
        <w:numPr>
          <w:ilvl w:val="3"/>
          <w:numId w:val="25"/>
        </w:numPr>
        <w:tabs>
          <w:tab w:val="clear" w:pos="2880"/>
          <w:tab w:val="num" w:pos="567"/>
        </w:tabs>
        <w:spacing w:after="40" w:line="240" w:lineRule="auto"/>
        <w:ind w:left="567" w:hanging="567"/>
        <w:jc w:val="both"/>
        <w:rPr>
          <w:rFonts w:ascii="Tahoma" w:hAnsi="Tahoma" w:cs="Tahoma"/>
          <w:sz w:val="20"/>
          <w:szCs w:val="20"/>
        </w:rPr>
      </w:pPr>
      <w:r w:rsidRPr="00960F12">
        <w:rPr>
          <w:rFonts w:ascii="Tahoma" w:hAnsi="Tahoma" w:cs="Tahoma"/>
          <w:sz w:val="20"/>
          <w:szCs w:val="20"/>
        </w:rPr>
        <w:t>Wykonawca zobowiązany jest wnieść wadium</w:t>
      </w:r>
      <w:r w:rsidR="00FB47B1">
        <w:rPr>
          <w:rFonts w:ascii="Tahoma" w:hAnsi="Tahoma" w:cs="Tahoma"/>
          <w:sz w:val="20"/>
          <w:szCs w:val="20"/>
        </w:rPr>
        <w:t>:</w:t>
      </w:r>
    </w:p>
    <w:p w:rsidR="00FB47B1" w:rsidRPr="00FB47B1" w:rsidRDefault="006D1C9C" w:rsidP="00160C9E">
      <w:pPr>
        <w:pStyle w:val="Akapitzlist"/>
        <w:numPr>
          <w:ilvl w:val="1"/>
          <w:numId w:val="5"/>
        </w:numPr>
        <w:tabs>
          <w:tab w:val="left" w:pos="567"/>
          <w:tab w:val="left" w:pos="9498"/>
        </w:tabs>
        <w:spacing w:before="19" w:after="0" w:line="240" w:lineRule="auto"/>
        <w:ind w:left="851" w:right="-20" w:hanging="284"/>
        <w:jc w:val="both"/>
        <w:rPr>
          <w:rFonts w:ascii="Tahoma" w:hAnsi="Tahoma" w:cs="Tahoma"/>
          <w:sz w:val="20"/>
          <w:szCs w:val="20"/>
        </w:rPr>
      </w:pPr>
      <w:r>
        <w:rPr>
          <w:rFonts w:ascii="Tahoma" w:hAnsi="Tahoma" w:cs="Tahoma"/>
          <w:sz w:val="20"/>
          <w:szCs w:val="20"/>
        </w:rPr>
        <w:t>w części pierwszej</w:t>
      </w:r>
      <w:r w:rsidR="00FB47B1" w:rsidRPr="00FB47B1">
        <w:rPr>
          <w:rFonts w:ascii="Tahoma" w:hAnsi="Tahoma" w:cs="Tahoma"/>
          <w:sz w:val="20"/>
          <w:szCs w:val="20"/>
        </w:rPr>
        <w:t xml:space="preserve"> </w:t>
      </w:r>
      <w:r w:rsidR="00FB47B1" w:rsidRPr="00960F12">
        <w:rPr>
          <w:rFonts w:ascii="Tahoma" w:hAnsi="Tahoma" w:cs="Tahoma"/>
          <w:sz w:val="20"/>
          <w:szCs w:val="20"/>
        </w:rPr>
        <w:t xml:space="preserve">w wysokości: </w:t>
      </w:r>
      <w:r w:rsidR="000576D2">
        <w:rPr>
          <w:rFonts w:ascii="Tahoma" w:hAnsi="Tahoma" w:cs="Tahoma"/>
          <w:b/>
          <w:sz w:val="20"/>
          <w:szCs w:val="20"/>
        </w:rPr>
        <w:t>2 500</w:t>
      </w:r>
      <w:r w:rsidR="00FB47B1" w:rsidRPr="00960F12">
        <w:rPr>
          <w:rFonts w:ascii="Tahoma" w:hAnsi="Tahoma" w:cs="Tahoma"/>
          <w:b/>
          <w:sz w:val="20"/>
          <w:szCs w:val="20"/>
        </w:rPr>
        <w:t>,00 PLN</w:t>
      </w:r>
      <w:r w:rsidR="00FB47B1" w:rsidRPr="00960F12">
        <w:rPr>
          <w:rFonts w:ascii="Tahoma" w:hAnsi="Tahoma" w:cs="Tahoma"/>
          <w:sz w:val="20"/>
          <w:szCs w:val="20"/>
        </w:rPr>
        <w:t xml:space="preserve"> (słownie: </w:t>
      </w:r>
      <w:r w:rsidR="000576D2">
        <w:rPr>
          <w:rFonts w:ascii="Tahoma" w:hAnsi="Tahoma" w:cs="Tahoma"/>
          <w:sz w:val="20"/>
          <w:szCs w:val="20"/>
        </w:rPr>
        <w:t>dwa tysiące pięćset</w:t>
      </w:r>
      <w:r w:rsidR="00FB47B1" w:rsidRPr="00960F12">
        <w:rPr>
          <w:rFonts w:ascii="Tahoma" w:hAnsi="Tahoma" w:cs="Tahoma"/>
          <w:sz w:val="20"/>
          <w:szCs w:val="20"/>
        </w:rPr>
        <w:t>, 00/100) przed upływem terminu składania ofert</w:t>
      </w:r>
      <w:r w:rsidR="00FB47B1" w:rsidRPr="00FB47B1">
        <w:rPr>
          <w:rFonts w:ascii="Tahoma" w:hAnsi="Tahoma" w:cs="Tahoma"/>
          <w:sz w:val="20"/>
          <w:szCs w:val="20"/>
        </w:rPr>
        <w:t>;</w:t>
      </w:r>
    </w:p>
    <w:p w:rsidR="006D1C9C" w:rsidRDefault="00B02F74" w:rsidP="00160C9E">
      <w:pPr>
        <w:pStyle w:val="Akapitzlist"/>
        <w:numPr>
          <w:ilvl w:val="1"/>
          <w:numId w:val="5"/>
        </w:numPr>
        <w:tabs>
          <w:tab w:val="left" w:pos="567"/>
          <w:tab w:val="left" w:pos="9498"/>
        </w:tabs>
        <w:spacing w:before="19" w:after="0" w:line="240" w:lineRule="auto"/>
        <w:ind w:left="851" w:right="-20" w:hanging="284"/>
        <w:jc w:val="both"/>
        <w:rPr>
          <w:rFonts w:ascii="Tahoma" w:hAnsi="Tahoma" w:cs="Tahoma"/>
          <w:sz w:val="20"/>
          <w:szCs w:val="20"/>
        </w:rPr>
      </w:pPr>
      <w:r>
        <w:rPr>
          <w:rFonts w:ascii="Tahoma" w:hAnsi="Tahoma" w:cs="Tahoma"/>
          <w:sz w:val="20"/>
          <w:szCs w:val="20"/>
        </w:rPr>
        <w:t>w części</w:t>
      </w:r>
      <w:r w:rsidR="006D1C9C">
        <w:rPr>
          <w:rFonts w:ascii="Tahoma" w:hAnsi="Tahoma" w:cs="Tahoma"/>
          <w:sz w:val="20"/>
          <w:szCs w:val="20"/>
        </w:rPr>
        <w:t xml:space="preserve"> drugiej</w:t>
      </w:r>
      <w:r w:rsidR="00FB47B1" w:rsidRPr="00FB47B1">
        <w:rPr>
          <w:rFonts w:ascii="Tahoma" w:hAnsi="Tahoma" w:cs="Tahoma"/>
          <w:sz w:val="20"/>
          <w:szCs w:val="20"/>
        </w:rPr>
        <w:t xml:space="preserve"> </w:t>
      </w:r>
      <w:r w:rsidR="00160C9E" w:rsidRPr="00960F12">
        <w:rPr>
          <w:rFonts w:ascii="Tahoma" w:hAnsi="Tahoma" w:cs="Tahoma"/>
          <w:sz w:val="20"/>
          <w:szCs w:val="20"/>
        </w:rPr>
        <w:t xml:space="preserve">w wysokości: </w:t>
      </w:r>
      <w:r w:rsidR="009B4195">
        <w:rPr>
          <w:rFonts w:ascii="Tahoma" w:hAnsi="Tahoma" w:cs="Tahoma"/>
          <w:b/>
          <w:sz w:val="20"/>
          <w:szCs w:val="20"/>
        </w:rPr>
        <w:t>2 500</w:t>
      </w:r>
      <w:r w:rsidR="009B4195" w:rsidRPr="00960F12">
        <w:rPr>
          <w:rFonts w:ascii="Tahoma" w:hAnsi="Tahoma" w:cs="Tahoma"/>
          <w:b/>
          <w:sz w:val="20"/>
          <w:szCs w:val="20"/>
        </w:rPr>
        <w:t>,00 PLN</w:t>
      </w:r>
      <w:r w:rsidR="009B4195" w:rsidRPr="00960F12">
        <w:rPr>
          <w:rFonts w:ascii="Tahoma" w:hAnsi="Tahoma" w:cs="Tahoma"/>
          <w:sz w:val="20"/>
          <w:szCs w:val="20"/>
        </w:rPr>
        <w:t xml:space="preserve"> (słownie: </w:t>
      </w:r>
      <w:r w:rsidR="009B4195">
        <w:rPr>
          <w:rFonts w:ascii="Tahoma" w:hAnsi="Tahoma" w:cs="Tahoma"/>
          <w:sz w:val="20"/>
          <w:szCs w:val="20"/>
        </w:rPr>
        <w:t>dwa tysiące pięćset</w:t>
      </w:r>
      <w:r w:rsidR="009B4195" w:rsidRPr="00960F12">
        <w:rPr>
          <w:rFonts w:ascii="Tahoma" w:hAnsi="Tahoma" w:cs="Tahoma"/>
          <w:sz w:val="20"/>
          <w:szCs w:val="20"/>
        </w:rPr>
        <w:t>, 00/100) przed upływem terminu składania ofert</w:t>
      </w:r>
      <w:r w:rsidR="006D1C9C">
        <w:rPr>
          <w:rFonts w:ascii="Tahoma" w:hAnsi="Tahoma" w:cs="Tahoma"/>
          <w:sz w:val="20"/>
          <w:szCs w:val="20"/>
        </w:rPr>
        <w:t>;</w:t>
      </w:r>
    </w:p>
    <w:p w:rsidR="006D1C9C" w:rsidRPr="00FB47B1" w:rsidRDefault="006D1C9C" w:rsidP="006D1C9C">
      <w:pPr>
        <w:pStyle w:val="Akapitzlist"/>
        <w:numPr>
          <w:ilvl w:val="1"/>
          <w:numId w:val="5"/>
        </w:numPr>
        <w:tabs>
          <w:tab w:val="left" w:pos="567"/>
          <w:tab w:val="left" w:pos="9498"/>
        </w:tabs>
        <w:spacing w:before="19" w:after="0" w:line="240" w:lineRule="auto"/>
        <w:ind w:left="851" w:right="-20" w:hanging="284"/>
        <w:jc w:val="both"/>
        <w:rPr>
          <w:rFonts w:ascii="Tahoma" w:hAnsi="Tahoma" w:cs="Tahoma"/>
          <w:sz w:val="20"/>
          <w:szCs w:val="20"/>
        </w:rPr>
      </w:pPr>
      <w:r w:rsidRPr="00FB47B1">
        <w:rPr>
          <w:rFonts w:ascii="Tahoma" w:hAnsi="Tahoma" w:cs="Tahoma"/>
          <w:sz w:val="20"/>
          <w:szCs w:val="20"/>
        </w:rPr>
        <w:t xml:space="preserve">w części </w:t>
      </w:r>
      <w:r>
        <w:rPr>
          <w:rFonts w:ascii="Tahoma" w:hAnsi="Tahoma" w:cs="Tahoma"/>
          <w:sz w:val="20"/>
          <w:szCs w:val="20"/>
        </w:rPr>
        <w:t>trzeciej</w:t>
      </w:r>
      <w:r w:rsidRPr="00FB47B1">
        <w:rPr>
          <w:rFonts w:ascii="Tahoma" w:hAnsi="Tahoma" w:cs="Tahoma"/>
          <w:sz w:val="20"/>
          <w:szCs w:val="20"/>
        </w:rPr>
        <w:t xml:space="preserve"> </w:t>
      </w:r>
      <w:r w:rsidRPr="00960F12">
        <w:rPr>
          <w:rFonts w:ascii="Tahoma" w:hAnsi="Tahoma" w:cs="Tahoma"/>
          <w:sz w:val="20"/>
          <w:szCs w:val="20"/>
        </w:rPr>
        <w:t xml:space="preserve">w wysokości: </w:t>
      </w:r>
      <w:r w:rsidR="009B4195">
        <w:rPr>
          <w:rFonts w:ascii="Tahoma" w:hAnsi="Tahoma" w:cs="Tahoma"/>
          <w:b/>
          <w:sz w:val="20"/>
          <w:szCs w:val="20"/>
        </w:rPr>
        <w:t>4</w:t>
      </w:r>
      <w:r w:rsidRPr="00960F12">
        <w:rPr>
          <w:rFonts w:ascii="Tahoma" w:hAnsi="Tahoma" w:cs="Tahoma"/>
          <w:b/>
          <w:sz w:val="20"/>
          <w:szCs w:val="20"/>
        </w:rPr>
        <w:t>00,00 PLN</w:t>
      </w:r>
      <w:r w:rsidRPr="00960F12">
        <w:rPr>
          <w:rFonts w:ascii="Tahoma" w:hAnsi="Tahoma" w:cs="Tahoma"/>
          <w:sz w:val="20"/>
          <w:szCs w:val="20"/>
        </w:rPr>
        <w:t xml:space="preserve"> (słownie: </w:t>
      </w:r>
      <w:r w:rsidR="009B4195">
        <w:rPr>
          <w:rFonts w:ascii="Tahoma" w:hAnsi="Tahoma" w:cs="Tahoma"/>
          <w:sz w:val="20"/>
          <w:szCs w:val="20"/>
        </w:rPr>
        <w:t>czterysta</w:t>
      </w:r>
      <w:r w:rsidRPr="00960F12">
        <w:rPr>
          <w:rFonts w:ascii="Tahoma" w:hAnsi="Tahoma" w:cs="Tahoma"/>
          <w:sz w:val="20"/>
          <w:szCs w:val="20"/>
        </w:rPr>
        <w:t>, 00/100) przed upływem terminu składania ofert</w:t>
      </w:r>
      <w:r w:rsidRPr="00FB47B1">
        <w:rPr>
          <w:rFonts w:ascii="Tahoma" w:hAnsi="Tahoma" w:cs="Tahoma"/>
          <w:sz w:val="20"/>
          <w:szCs w:val="20"/>
        </w:rPr>
        <w:t>;</w:t>
      </w:r>
    </w:p>
    <w:p w:rsidR="006D1C9C" w:rsidRDefault="00B02F74" w:rsidP="006D1C9C">
      <w:pPr>
        <w:pStyle w:val="Akapitzlist"/>
        <w:numPr>
          <w:ilvl w:val="1"/>
          <w:numId w:val="5"/>
        </w:numPr>
        <w:tabs>
          <w:tab w:val="left" w:pos="567"/>
          <w:tab w:val="left" w:pos="9498"/>
        </w:tabs>
        <w:spacing w:before="19" w:after="0" w:line="240" w:lineRule="auto"/>
        <w:ind w:left="851" w:right="-20" w:hanging="284"/>
        <w:jc w:val="both"/>
        <w:rPr>
          <w:rFonts w:ascii="Tahoma" w:hAnsi="Tahoma" w:cs="Tahoma"/>
          <w:sz w:val="20"/>
          <w:szCs w:val="20"/>
        </w:rPr>
      </w:pPr>
      <w:r>
        <w:rPr>
          <w:rFonts w:ascii="Tahoma" w:hAnsi="Tahoma" w:cs="Tahoma"/>
          <w:sz w:val="20"/>
          <w:szCs w:val="20"/>
        </w:rPr>
        <w:t>w części</w:t>
      </w:r>
      <w:r w:rsidR="006D1C9C" w:rsidRPr="00FB47B1">
        <w:rPr>
          <w:rFonts w:ascii="Tahoma" w:hAnsi="Tahoma" w:cs="Tahoma"/>
          <w:sz w:val="20"/>
          <w:szCs w:val="20"/>
        </w:rPr>
        <w:t xml:space="preserve"> </w:t>
      </w:r>
      <w:r w:rsidR="006D1C9C">
        <w:rPr>
          <w:rFonts w:ascii="Tahoma" w:hAnsi="Tahoma" w:cs="Tahoma"/>
          <w:sz w:val="20"/>
          <w:szCs w:val="20"/>
        </w:rPr>
        <w:t>czwartej</w:t>
      </w:r>
      <w:r w:rsidR="006D1C9C" w:rsidRPr="00FB47B1">
        <w:rPr>
          <w:rFonts w:ascii="Tahoma" w:hAnsi="Tahoma" w:cs="Tahoma"/>
          <w:sz w:val="20"/>
          <w:szCs w:val="20"/>
        </w:rPr>
        <w:t xml:space="preserve"> </w:t>
      </w:r>
      <w:r w:rsidR="006D1C9C" w:rsidRPr="00960F12">
        <w:rPr>
          <w:rFonts w:ascii="Tahoma" w:hAnsi="Tahoma" w:cs="Tahoma"/>
          <w:sz w:val="20"/>
          <w:szCs w:val="20"/>
        </w:rPr>
        <w:t xml:space="preserve">w wysokości: </w:t>
      </w:r>
      <w:r w:rsidR="009B4195">
        <w:rPr>
          <w:rFonts w:ascii="Tahoma" w:hAnsi="Tahoma" w:cs="Tahoma"/>
          <w:b/>
          <w:sz w:val="20"/>
          <w:szCs w:val="20"/>
        </w:rPr>
        <w:t>1 00</w:t>
      </w:r>
      <w:r w:rsidR="006D1C9C" w:rsidRPr="00960F12">
        <w:rPr>
          <w:rFonts w:ascii="Tahoma" w:hAnsi="Tahoma" w:cs="Tahoma"/>
          <w:b/>
          <w:sz w:val="20"/>
          <w:szCs w:val="20"/>
        </w:rPr>
        <w:t>0,00 PLN</w:t>
      </w:r>
      <w:r w:rsidR="006D1C9C" w:rsidRPr="00960F12">
        <w:rPr>
          <w:rFonts w:ascii="Tahoma" w:hAnsi="Tahoma" w:cs="Tahoma"/>
          <w:sz w:val="20"/>
          <w:szCs w:val="20"/>
        </w:rPr>
        <w:t xml:space="preserve"> (słownie: </w:t>
      </w:r>
      <w:r w:rsidR="009B4195">
        <w:rPr>
          <w:rFonts w:ascii="Tahoma" w:hAnsi="Tahoma" w:cs="Tahoma"/>
          <w:sz w:val="20"/>
          <w:szCs w:val="20"/>
        </w:rPr>
        <w:t>jeden tysiąc</w:t>
      </w:r>
      <w:r w:rsidR="006D1C9C" w:rsidRPr="00960F12">
        <w:rPr>
          <w:rFonts w:ascii="Tahoma" w:hAnsi="Tahoma" w:cs="Tahoma"/>
          <w:sz w:val="20"/>
          <w:szCs w:val="20"/>
        </w:rPr>
        <w:t>, 00/100) przed upływem terminu składania ofert</w:t>
      </w:r>
      <w:r w:rsidR="00D15E67">
        <w:rPr>
          <w:rFonts w:ascii="Tahoma" w:hAnsi="Tahoma" w:cs="Tahoma"/>
          <w:sz w:val="20"/>
          <w:szCs w:val="20"/>
        </w:rPr>
        <w:t>;</w:t>
      </w:r>
    </w:p>
    <w:p w:rsidR="006D1C9C" w:rsidRPr="00FB47B1" w:rsidRDefault="006D1C9C" w:rsidP="006D1C9C">
      <w:pPr>
        <w:pStyle w:val="Akapitzlist"/>
        <w:numPr>
          <w:ilvl w:val="1"/>
          <w:numId w:val="5"/>
        </w:numPr>
        <w:tabs>
          <w:tab w:val="left" w:pos="567"/>
          <w:tab w:val="left" w:pos="9498"/>
        </w:tabs>
        <w:spacing w:before="19" w:after="0" w:line="240" w:lineRule="auto"/>
        <w:ind w:left="851" w:right="-20" w:hanging="284"/>
        <w:jc w:val="both"/>
        <w:rPr>
          <w:rFonts w:ascii="Tahoma" w:hAnsi="Tahoma" w:cs="Tahoma"/>
          <w:sz w:val="20"/>
          <w:szCs w:val="20"/>
        </w:rPr>
      </w:pPr>
      <w:r w:rsidRPr="00FB47B1">
        <w:rPr>
          <w:rFonts w:ascii="Tahoma" w:hAnsi="Tahoma" w:cs="Tahoma"/>
          <w:sz w:val="20"/>
          <w:szCs w:val="20"/>
        </w:rPr>
        <w:t xml:space="preserve">w części </w:t>
      </w:r>
      <w:r>
        <w:rPr>
          <w:rFonts w:ascii="Tahoma" w:hAnsi="Tahoma" w:cs="Tahoma"/>
          <w:sz w:val="20"/>
          <w:szCs w:val="20"/>
        </w:rPr>
        <w:t>piątej</w:t>
      </w:r>
      <w:r w:rsidRPr="00FB47B1">
        <w:rPr>
          <w:rFonts w:ascii="Tahoma" w:hAnsi="Tahoma" w:cs="Tahoma"/>
          <w:sz w:val="20"/>
          <w:szCs w:val="20"/>
        </w:rPr>
        <w:t xml:space="preserve"> </w:t>
      </w:r>
      <w:r w:rsidRPr="00960F12">
        <w:rPr>
          <w:rFonts w:ascii="Tahoma" w:hAnsi="Tahoma" w:cs="Tahoma"/>
          <w:sz w:val="20"/>
          <w:szCs w:val="20"/>
        </w:rPr>
        <w:t xml:space="preserve">w wysokości: </w:t>
      </w:r>
      <w:r w:rsidR="00961DEC">
        <w:rPr>
          <w:rFonts w:ascii="Tahoma" w:hAnsi="Tahoma" w:cs="Tahoma"/>
          <w:b/>
          <w:sz w:val="20"/>
          <w:szCs w:val="20"/>
        </w:rPr>
        <w:t>2</w:t>
      </w:r>
      <w:r w:rsidRPr="00960F12">
        <w:rPr>
          <w:rFonts w:ascii="Tahoma" w:hAnsi="Tahoma" w:cs="Tahoma"/>
          <w:b/>
          <w:sz w:val="20"/>
          <w:szCs w:val="20"/>
        </w:rPr>
        <w:t>00,00 PLN</w:t>
      </w:r>
      <w:r w:rsidRPr="00960F12">
        <w:rPr>
          <w:rFonts w:ascii="Tahoma" w:hAnsi="Tahoma" w:cs="Tahoma"/>
          <w:sz w:val="20"/>
          <w:szCs w:val="20"/>
        </w:rPr>
        <w:t xml:space="preserve"> (słownie: </w:t>
      </w:r>
      <w:r w:rsidR="00961DEC">
        <w:rPr>
          <w:rFonts w:ascii="Tahoma" w:hAnsi="Tahoma" w:cs="Tahoma"/>
          <w:sz w:val="20"/>
          <w:szCs w:val="20"/>
        </w:rPr>
        <w:t>dwieście</w:t>
      </w:r>
      <w:r w:rsidRPr="00960F12">
        <w:rPr>
          <w:rFonts w:ascii="Tahoma" w:hAnsi="Tahoma" w:cs="Tahoma"/>
          <w:sz w:val="20"/>
          <w:szCs w:val="20"/>
        </w:rPr>
        <w:t>, 00/100) przed upływem terminu składania ofert</w:t>
      </w:r>
      <w:r w:rsidRPr="00FB47B1">
        <w:rPr>
          <w:rFonts w:ascii="Tahoma" w:hAnsi="Tahoma" w:cs="Tahoma"/>
          <w:sz w:val="20"/>
          <w:szCs w:val="20"/>
        </w:rPr>
        <w:t>;</w:t>
      </w:r>
    </w:p>
    <w:p w:rsidR="006D1C9C" w:rsidRDefault="00B02F74" w:rsidP="006D1C9C">
      <w:pPr>
        <w:pStyle w:val="Akapitzlist"/>
        <w:numPr>
          <w:ilvl w:val="1"/>
          <w:numId w:val="5"/>
        </w:numPr>
        <w:tabs>
          <w:tab w:val="left" w:pos="567"/>
          <w:tab w:val="left" w:pos="9498"/>
        </w:tabs>
        <w:spacing w:before="19" w:after="0" w:line="240" w:lineRule="auto"/>
        <w:ind w:left="851" w:right="-20" w:hanging="284"/>
        <w:jc w:val="both"/>
        <w:rPr>
          <w:rFonts w:ascii="Tahoma" w:hAnsi="Tahoma" w:cs="Tahoma"/>
          <w:sz w:val="20"/>
          <w:szCs w:val="20"/>
        </w:rPr>
      </w:pPr>
      <w:r>
        <w:rPr>
          <w:rFonts w:ascii="Tahoma" w:hAnsi="Tahoma" w:cs="Tahoma"/>
          <w:sz w:val="20"/>
          <w:szCs w:val="20"/>
        </w:rPr>
        <w:t>w części</w:t>
      </w:r>
      <w:r w:rsidR="006D1C9C" w:rsidRPr="00FB47B1">
        <w:rPr>
          <w:rFonts w:ascii="Tahoma" w:hAnsi="Tahoma" w:cs="Tahoma"/>
          <w:sz w:val="20"/>
          <w:szCs w:val="20"/>
        </w:rPr>
        <w:t xml:space="preserve"> </w:t>
      </w:r>
      <w:r w:rsidR="006D1C9C">
        <w:rPr>
          <w:rFonts w:ascii="Tahoma" w:hAnsi="Tahoma" w:cs="Tahoma"/>
          <w:sz w:val="20"/>
          <w:szCs w:val="20"/>
        </w:rPr>
        <w:t>szóstej</w:t>
      </w:r>
      <w:r w:rsidR="006D1C9C" w:rsidRPr="00FB47B1">
        <w:rPr>
          <w:rFonts w:ascii="Tahoma" w:hAnsi="Tahoma" w:cs="Tahoma"/>
          <w:sz w:val="20"/>
          <w:szCs w:val="20"/>
        </w:rPr>
        <w:t xml:space="preserve"> </w:t>
      </w:r>
      <w:r w:rsidR="006D1C9C" w:rsidRPr="00960F12">
        <w:rPr>
          <w:rFonts w:ascii="Tahoma" w:hAnsi="Tahoma" w:cs="Tahoma"/>
          <w:sz w:val="20"/>
          <w:szCs w:val="20"/>
        </w:rPr>
        <w:t xml:space="preserve">w wysokości: </w:t>
      </w:r>
      <w:r w:rsidR="0038108C">
        <w:rPr>
          <w:rFonts w:ascii="Tahoma" w:hAnsi="Tahoma" w:cs="Tahoma"/>
          <w:b/>
          <w:sz w:val="20"/>
          <w:szCs w:val="20"/>
        </w:rPr>
        <w:t>3</w:t>
      </w:r>
      <w:r w:rsidR="007B65BB">
        <w:rPr>
          <w:rFonts w:ascii="Tahoma" w:hAnsi="Tahoma" w:cs="Tahoma"/>
          <w:b/>
          <w:sz w:val="20"/>
          <w:szCs w:val="20"/>
        </w:rPr>
        <w:t xml:space="preserve"> 00</w:t>
      </w:r>
      <w:r w:rsidR="006D1C9C" w:rsidRPr="00960F12">
        <w:rPr>
          <w:rFonts w:ascii="Tahoma" w:hAnsi="Tahoma" w:cs="Tahoma"/>
          <w:b/>
          <w:sz w:val="20"/>
          <w:szCs w:val="20"/>
        </w:rPr>
        <w:t>0,00 PLN</w:t>
      </w:r>
      <w:r w:rsidR="006D1C9C" w:rsidRPr="00960F12">
        <w:rPr>
          <w:rFonts w:ascii="Tahoma" w:hAnsi="Tahoma" w:cs="Tahoma"/>
          <w:sz w:val="20"/>
          <w:szCs w:val="20"/>
        </w:rPr>
        <w:t xml:space="preserve"> (słownie: </w:t>
      </w:r>
      <w:r w:rsidR="0038108C">
        <w:rPr>
          <w:rFonts w:ascii="Tahoma" w:hAnsi="Tahoma" w:cs="Tahoma"/>
          <w:sz w:val="20"/>
          <w:szCs w:val="20"/>
        </w:rPr>
        <w:t>trzy tysiące</w:t>
      </w:r>
      <w:r w:rsidR="006D1C9C" w:rsidRPr="00960F12">
        <w:rPr>
          <w:rFonts w:ascii="Tahoma" w:hAnsi="Tahoma" w:cs="Tahoma"/>
          <w:sz w:val="20"/>
          <w:szCs w:val="20"/>
        </w:rPr>
        <w:t>, 00/100) przed upływem terminu składania ofert</w:t>
      </w:r>
      <w:r w:rsidR="00D15E67">
        <w:rPr>
          <w:rFonts w:ascii="Tahoma" w:hAnsi="Tahoma" w:cs="Tahoma"/>
          <w:sz w:val="20"/>
          <w:szCs w:val="20"/>
        </w:rPr>
        <w:t>;</w:t>
      </w:r>
    </w:p>
    <w:p w:rsidR="00435FD5" w:rsidRPr="006D1C9C" w:rsidRDefault="006D1C9C" w:rsidP="006D1C9C">
      <w:pPr>
        <w:pStyle w:val="Akapitzlist"/>
        <w:numPr>
          <w:ilvl w:val="1"/>
          <w:numId w:val="5"/>
        </w:numPr>
        <w:tabs>
          <w:tab w:val="left" w:pos="567"/>
          <w:tab w:val="left" w:pos="9498"/>
        </w:tabs>
        <w:spacing w:before="19" w:after="0" w:line="240" w:lineRule="auto"/>
        <w:ind w:left="851" w:right="-20" w:hanging="284"/>
        <w:jc w:val="both"/>
        <w:rPr>
          <w:rFonts w:ascii="Tahoma" w:hAnsi="Tahoma" w:cs="Tahoma"/>
          <w:sz w:val="20"/>
          <w:szCs w:val="20"/>
        </w:rPr>
      </w:pPr>
      <w:r w:rsidRPr="00FB47B1">
        <w:rPr>
          <w:rFonts w:ascii="Tahoma" w:hAnsi="Tahoma" w:cs="Tahoma"/>
          <w:sz w:val="20"/>
          <w:szCs w:val="20"/>
        </w:rPr>
        <w:t xml:space="preserve">w części </w:t>
      </w:r>
      <w:r>
        <w:rPr>
          <w:rFonts w:ascii="Tahoma" w:hAnsi="Tahoma" w:cs="Tahoma"/>
          <w:sz w:val="20"/>
          <w:szCs w:val="20"/>
        </w:rPr>
        <w:t>siódmej</w:t>
      </w:r>
      <w:r w:rsidRPr="00FB47B1">
        <w:rPr>
          <w:rFonts w:ascii="Tahoma" w:hAnsi="Tahoma" w:cs="Tahoma"/>
          <w:sz w:val="20"/>
          <w:szCs w:val="20"/>
        </w:rPr>
        <w:t xml:space="preserve"> </w:t>
      </w:r>
      <w:r w:rsidRPr="00960F12">
        <w:rPr>
          <w:rFonts w:ascii="Tahoma" w:hAnsi="Tahoma" w:cs="Tahoma"/>
          <w:sz w:val="20"/>
          <w:szCs w:val="20"/>
        </w:rPr>
        <w:t xml:space="preserve">w wysokości: </w:t>
      </w:r>
      <w:r w:rsidRPr="00960F12">
        <w:rPr>
          <w:rFonts w:ascii="Tahoma" w:hAnsi="Tahoma" w:cs="Tahoma"/>
          <w:b/>
          <w:sz w:val="20"/>
          <w:szCs w:val="20"/>
        </w:rPr>
        <w:t>1</w:t>
      </w:r>
      <w:r w:rsidR="007B65BB">
        <w:rPr>
          <w:rFonts w:ascii="Tahoma" w:hAnsi="Tahoma" w:cs="Tahoma"/>
          <w:b/>
          <w:sz w:val="20"/>
          <w:szCs w:val="20"/>
        </w:rPr>
        <w:t>5</w:t>
      </w:r>
      <w:r w:rsidRPr="00960F12">
        <w:rPr>
          <w:rFonts w:ascii="Tahoma" w:hAnsi="Tahoma" w:cs="Tahoma"/>
          <w:b/>
          <w:sz w:val="20"/>
          <w:szCs w:val="20"/>
        </w:rPr>
        <w:t>0,00 PLN</w:t>
      </w:r>
      <w:r w:rsidRPr="00960F12">
        <w:rPr>
          <w:rFonts w:ascii="Tahoma" w:hAnsi="Tahoma" w:cs="Tahoma"/>
          <w:sz w:val="20"/>
          <w:szCs w:val="20"/>
        </w:rPr>
        <w:t xml:space="preserve"> (słownie: </w:t>
      </w:r>
      <w:r w:rsidR="007B65BB">
        <w:rPr>
          <w:rFonts w:ascii="Tahoma" w:hAnsi="Tahoma" w:cs="Tahoma"/>
          <w:sz w:val="20"/>
          <w:szCs w:val="20"/>
        </w:rPr>
        <w:t>sto pięćdziesiąt</w:t>
      </w:r>
      <w:r w:rsidRPr="00960F12">
        <w:rPr>
          <w:rFonts w:ascii="Tahoma" w:hAnsi="Tahoma" w:cs="Tahoma"/>
          <w:sz w:val="20"/>
          <w:szCs w:val="20"/>
        </w:rPr>
        <w:t>, 00/100) przed upływem terminu składania ofert</w:t>
      </w:r>
      <w:r w:rsidR="00160C9E" w:rsidRPr="006D1C9C">
        <w:rPr>
          <w:rFonts w:ascii="Tahoma" w:hAnsi="Tahoma" w:cs="Tahoma"/>
          <w:sz w:val="20"/>
          <w:szCs w:val="20"/>
        </w:rPr>
        <w:t>.</w:t>
      </w:r>
    </w:p>
    <w:p w:rsidR="00A02FB3" w:rsidRPr="00C02B1E" w:rsidRDefault="00A02FB3" w:rsidP="000835B0">
      <w:pPr>
        <w:widowControl/>
        <w:numPr>
          <w:ilvl w:val="3"/>
          <w:numId w:val="25"/>
        </w:numPr>
        <w:tabs>
          <w:tab w:val="clear" w:pos="2880"/>
          <w:tab w:val="num" w:pos="567"/>
        </w:tabs>
        <w:spacing w:after="40" w:line="240" w:lineRule="auto"/>
        <w:ind w:left="567" w:hanging="567"/>
        <w:jc w:val="both"/>
        <w:rPr>
          <w:rFonts w:ascii="Tahoma" w:hAnsi="Tahoma" w:cs="Tahoma"/>
          <w:sz w:val="20"/>
          <w:szCs w:val="20"/>
        </w:rPr>
      </w:pPr>
      <w:r w:rsidRPr="00C02B1E">
        <w:rPr>
          <w:rFonts w:ascii="Tahoma" w:hAnsi="Tahoma" w:cs="Tahoma"/>
          <w:sz w:val="20"/>
          <w:szCs w:val="20"/>
        </w:rPr>
        <w:t>Wadium może być wniesione w:</w:t>
      </w:r>
    </w:p>
    <w:p w:rsidR="00A02FB3" w:rsidRPr="00C02B1E" w:rsidRDefault="00A02FB3" w:rsidP="000835B0">
      <w:pPr>
        <w:widowControl/>
        <w:numPr>
          <w:ilvl w:val="1"/>
          <w:numId w:val="26"/>
        </w:numPr>
        <w:spacing w:after="40" w:line="240" w:lineRule="auto"/>
        <w:ind w:left="851" w:hanging="284"/>
        <w:jc w:val="both"/>
        <w:rPr>
          <w:rFonts w:ascii="Tahoma" w:hAnsi="Tahoma" w:cs="Tahoma"/>
          <w:sz w:val="20"/>
          <w:szCs w:val="20"/>
        </w:rPr>
      </w:pPr>
      <w:r w:rsidRPr="00C02B1E">
        <w:rPr>
          <w:rFonts w:ascii="Tahoma" w:hAnsi="Tahoma" w:cs="Tahoma"/>
          <w:sz w:val="20"/>
          <w:szCs w:val="20"/>
        </w:rPr>
        <w:t>pieniądzu;</w:t>
      </w:r>
    </w:p>
    <w:p w:rsidR="00A02FB3" w:rsidRPr="00C02B1E" w:rsidRDefault="00A02FB3" w:rsidP="000835B0">
      <w:pPr>
        <w:widowControl/>
        <w:numPr>
          <w:ilvl w:val="1"/>
          <w:numId w:val="26"/>
        </w:numPr>
        <w:spacing w:after="40" w:line="240" w:lineRule="auto"/>
        <w:ind w:left="851" w:hanging="284"/>
        <w:jc w:val="both"/>
        <w:rPr>
          <w:rFonts w:ascii="Tahoma" w:hAnsi="Tahoma" w:cs="Tahoma"/>
          <w:sz w:val="20"/>
          <w:szCs w:val="20"/>
        </w:rPr>
      </w:pPr>
      <w:r w:rsidRPr="00C02B1E">
        <w:rPr>
          <w:rFonts w:ascii="Tahoma" w:hAnsi="Tahoma" w:cs="Tahoma"/>
          <w:sz w:val="20"/>
          <w:szCs w:val="20"/>
        </w:rPr>
        <w:t>poręczeniach bankowych, lub poręczeniach spółdzielczej kasy oszczędnościowo-kredytowej, z tym, że poręczenie kasy jest zawsze poręczeniem pieniężnym;</w:t>
      </w:r>
    </w:p>
    <w:p w:rsidR="00A02FB3" w:rsidRPr="00C02B1E" w:rsidRDefault="00A02FB3" w:rsidP="000835B0">
      <w:pPr>
        <w:widowControl/>
        <w:numPr>
          <w:ilvl w:val="1"/>
          <w:numId w:val="26"/>
        </w:numPr>
        <w:spacing w:after="40" w:line="240" w:lineRule="auto"/>
        <w:ind w:left="851" w:hanging="284"/>
        <w:jc w:val="both"/>
        <w:rPr>
          <w:rFonts w:ascii="Tahoma" w:hAnsi="Tahoma" w:cs="Tahoma"/>
          <w:sz w:val="20"/>
          <w:szCs w:val="20"/>
        </w:rPr>
      </w:pPr>
      <w:r w:rsidRPr="00C02B1E">
        <w:rPr>
          <w:rFonts w:ascii="Tahoma" w:hAnsi="Tahoma" w:cs="Tahoma"/>
          <w:sz w:val="20"/>
          <w:szCs w:val="20"/>
        </w:rPr>
        <w:t>gwarancjach bankowych;</w:t>
      </w:r>
    </w:p>
    <w:p w:rsidR="00A02FB3" w:rsidRPr="00C02B1E" w:rsidRDefault="00A02FB3" w:rsidP="000835B0">
      <w:pPr>
        <w:widowControl/>
        <w:numPr>
          <w:ilvl w:val="1"/>
          <w:numId w:val="26"/>
        </w:numPr>
        <w:spacing w:after="40" w:line="240" w:lineRule="auto"/>
        <w:ind w:left="851" w:hanging="284"/>
        <w:jc w:val="both"/>
        <w:rPr>
          <w:rFonts w:ascii="Tahoma" w:hAnsi="Tahoma" w:cs="Tahoma"/>
          <w:sz w:val="20"/>
          <w:szCs w:val="20"/>
        </w:rPr>
      </w:pPr>
      <w:r w:rsidRPr="00C02B1E">
        <w:rPr>
          <w:rFonts w:ascii="Tahoma" w:hAnsi="Tahoma" w:cs="Tahoma"/>
          <w:sz w:val="20"/>
          <w:szCs w:val="20"/>
        </w:rPr>
        <w:t>gwarancjach ubezpieczeniowych;</w:t>
      </w:r>
    </w:p>
    <w:p w:rsidR="00A02FB3" w:rsidRPr="00C02B1E" w:rsidRDefault="00A02FB3" w:rsidP="000835B0">
      <w:pPr>
        <w:widowControl/>
        <w:numPr>
          <w:ilvl w:val="1"/>
          <w:numId w:val="26"/>
        </w:numPr>
        <w:spacing w:after="40" w:line="240" w:lineRule="auto"/>
        <w:ind w:left="851" w:hanging="284"/>
        <w:jc w:val="both"/>
        <w:rPr>
          <w:rFonts w:ascii="Tahoma" w:hAnsi="Tahoma" w:cs="Tahoma"/>
          <w:sz w:val="20"/>
          <w:szCs w:val="20"/>
        </w:rPr>
      </w:pPr>
      <w:r w:rsidRPr="00C02B1E">
        <w:rPr>
          <w:rFonts w:ascii="Tahoma" w:hAnsi="Tahoma" w:cs="Tahoma"/>
          <w:sz w:val="20"/>
          <w:szCs w:val="20"/>
        </w:rPr>
        <w:t xml:space="preserve">poręczeniach udzielanych przez podmioty, o których mowa w art. 6b ust. 5 </w:t>
      </w:r>
      <w:proofErr w:type="spellStart"/>
      <w:r w:rsidRPr="00C02B1E">
        <w:rPr>
          <w:rFonts w:ascii="Tahoma" w:hAnsi="Tahoma" w:cs="Tahoma"/>
          <w:sz w:val="20"/>
          <w:szCs w:val="20"/>
        </w:rPr>
        <w:t>pkt</w:t>
      </w:r>
      <w:proofErr w:type="spellEnd"/>
      <w:r w:rsidRPr="00C02B1E">
        <w:rPr>
          <w:rFonts w:ascii="Tahoma" w:hAnsi="Tahoma" w:cs="Tahoma"/>
          <w:sz w:val="20"/>
          <w:szCs w:val="20"/>
        </w:rPr>
        <w:t xml:space="preserve"> 2 ustawy z dnia 9 listopada 2000 r. o utworzeniu Polskiej Agencji Rozwoju Przedsiębiorczości (Dz. U. z 2016 r. poz. 359).</w:t>
      </w:r>
    </w:p>
    <w:p w:rsidR="00A02FB3" w:rsidRPr="004E6AE8" w:rsidRDefault="00A02FB3" w:rsidP="00D9334A">
      <w:pPr>
        <w:widowControl/>
        <w:numPr>
          <w:ilvl w:val="3"/>
          <w:numId w:val="25"/>
        </w:numPr>
        <w:tabs>
          <w:tab w:val="clear" w:pos="2880"/>
          <w:tab w:val="num" w:pos="567"/>
        </w:tabs>
        <w:spacing w:after="40" w:line="240" w:lineRule="auto"/>
        <w:ind w:left="567" w:hanging="567"/>
        <w:jc w:val="both"/>
        <w:rPr>
          <w:rFonts w:ascii="Tahoma" w:hAnsi="Tahoma" w:cs="Tahoma"/>
          <w:b/>
          <w:sz w:val="20"/>
          <w:szCs w:val="20"/>
        </w:rPr>
      </w:pPr>
      <w:r w:rsidRPr="004E6AE8">
        <w:rPr>
          <w:rFonts w:ascii="Tahoma" w:hAnsi="Tahoma" w:cs="Tahoma"/>
          <w:sz w:val="20"/>
          <w:szCs w:val="20"/>
        </w:rPr>
        <w:t xml:space="preserve">Wadium w formie pieniądza należy wnieść przelewem na konto w Banku </w:t>
      </w:r>
      <w:r w:rsidR="00433CC5" w:rsidRPr="004E6AE8">
        <w:rPr>
          <w:rFonts w:ascii="Tahoma" w:hAnsi="Tahoma" w:cs="Tahoma"/>
          <w:bCs/>
          <w:sz w:val="20"/>
          <w:szCs w:val="20"/>
        </w:rPr>
        <w:t>Millennium</w:t>
      </w:r>
      <w:r w:rsidR="000C7D46" w:rsidRPr="004E6AE8">
        <w:rPr>
          <w:rFonts w:ascii="Tahoma" w:hAnsi="Tahoma" w:cs="Tahoma"/>
          <w:sz w:val="20"/>
          <w:szCs w:val="20"/>
        </w:rPr>
        <w:t xml:space="preserve"> </w:t>
      </w:r>
      <w:r w:rsidRPr="004E6AE8">
        <w:rPr>
          <w:rFonts w:ascii="Tahoma" w:hAnsi="Tahoma" w:cs="Tahoma"/>
          <w:sz w:val="20"/>
          <w:szCs w:val="20"/>
        </w:rPr>
        <w:t xml:space="preserve">nr rachunku </w:t>
      </w:r>
      <w:r w:rsidR="00433CC5" w:rsidRPr="004E6AE8">
        <w:rPr>
          <w:rFonts w:ascii="Tahoma" w:hAnsi="Tahoma" w:cs="Tahoma"/>
          <w:sz w:val="20"/>
          <w:szCs w:val="20"/>
        </w:rPr>
        <w:t xml:space="preserve">89 1160 2202 0000 0001 7629 0009 </w:t>
      </w:r>
      <w:r w:rsidR="00423882" w:rsidRPr="004E6AE8">
        <w:rPr>
          <w:rFonts w:ascii="Tahoma" w:hAnsi="Tahoma" w:cs="Tahoma"/>
          <w:sz w:val="20"/>
          <w:szCs w:val="20"/>
        </w:rPr>
        <w:t>(kod BIC (SWIFT):</w:t>
      </w:r>
      <w:r w:rsidR="000C7D46" w:rsidRPr="004E6AE8">
        <w:rPr>
          <w:rFonts w:ascii="Tahoma" w:hAnsi="Tahoma" w:cs="Tahoma"/>
          <w:sz w:val="20"/>
          <w:szCs w:val="20"/>
        </w:rPr>
        <w:t xml:space="preserve"> </w:t>
      </w:r>
      <w:r w:rsidR="00433CC5" w:rsidRPr="004E6AE8">
        <w:rPr>
          <w:rFonts w:ascii="Tahoma" w:hAnsi="Tahoma" w:cs="Tahoma"/>
          <w:bCs/>
          <w:sz w:val="20"/>
          <w:szCs w:val="20"/>
        </w:rPr>
        <w:t>BIGBPLPWXXX</w:t>
      </w:r>
      <w:r w:rsidR="00423882" w:rsidRPr="004E6AE8">
        <w:rPr>
          <w:rFonts w:ascii="Tahoma" w:hAnsi="Tahoma" w:cs="Tahoma"/>
          <w:sz w:val="20"/>
          <w:szCs w:val="20"/>
        </w:rPr>
        <w:t>)</w:t>
      </w:r>
      <w:r w:rsidRPr="004E6AE8">
        <w:rPr>
          <w:rFonts w:ascii="Tahoma" w:hAnsi="Tahoma" w:cs="Tahoma"/>
          <w:sz w:val="20"/>
          <w:szCs w:val="20"/>
        </w:rPr>
        <w:t>, z dopiskiem na przelewie: „</w:t>
      </w:r>
      <w:r w:rsidRPr="004E6AE8">
        <w:rPr>
          <w:rFonts w:ascii="Tahoma" w:hAnsi="Tahoma" w:cs="Tahoma"/>
          <w:b/>
          <w:sz w:val="20"/>
          <w:szCs w:val="20"/>
        </w:rPr>
        <w:t>Wadium</w:t>
      </w:r>
      <w:r w:rsidR="00EF0225" w:rsidRPr="004E6AE8">
        <w:rPr>
          <w:rFonts w:ascii="Tahoma" w:hAnsi="Tahoma" w:cs="Tahoma"/>
          <w:b/>
          <w:sz w:val="20"/>
          <w:szCs w:val="20"/>
        </w:rPr>
        <w:t xml:space="preserve"> </w:t>
      </w:r>
      <w:r w:rsidRPr="004E6AE8">
        <w:rPr>
          <w:rFonts w:ascii="Tahoma" w:hAnsi="Tahoma" w:cs="Tahoma"/>
          <w:b/>
          <w:sz w:val="20"/>
          <w:szCs w:val="20"/>
        </w:rPr>
        <w:t xml:space="preserve">w postępowaniu na </w:t>
      </w:r>
      <w:r w:rsidR="00D9334A" w:rsidRPr="004E6AE8">
        <w:rPr>
          <w:rFonts w:ascii="Tahoma" w:hAnsi="Tahoma" w:cs="Tahoma"/>
          <w:b/>
          <w:sz w:val="20"/>
          <w:szCs w:val="20"/>
        </w:rPr>
        <w:t xml:space="preserve">dostawę </w:t>
      </w:r>
      <w:r w:rsidR="00A266DD" w:rsidRPr="004E6AE8">
        <w:rPr>
          <w:rFonts w:ascii="Tahoma" w:hAnsi="Tahoma" w:cs="Tahoma"/>
          <w:b/>
          <w:sz w:val="20"/>
          <w:szCs w:val="20"/>
        </w:rPr>
        <w:t>zestawów komputerowych, laptopów, urządzeń do drukowania, sprzętu audiowizualnego, akcesoriów komputerowych, kamer, tabletów i zestawów do prototypowania</w:t>
      </w:r>
      <w:r w:rsidR="006F1394" w:rsidRPr="004E6AE8">
        <w:rPr>
          <w:rFonts w:ascii="Tahoma" w:hAnsi="Tahoma" w:cs="Tahoma"/>
          <w:b/>
          <w:sz w:val="20"/>
          <w:szCs w:val="20"/>
        </w:rPr>
        <w:t xml:space="preserve">, nr ref.: </w:t>
      </w:r>
      <w:proofErr w:type="spellStart"/>
      <w:r w:rsidR="008B3471" w:rsidRPr="004E6AE8">
        <w:rPr>
          <w:rFonts w:ascii="Tahoma" w:hAnsi="Tahoma" w:cs="Tahoma"/>
          <w:b/>
          <w:bCs/>
          <w:sz w:val="20"/>
          <w:szCs w:val="20"/>
        </w:rPr>
        <w:t>CKU-DG</w:t>
      </w:r>
      <w:proofErr w:type="spellEnd"/>
      <w:r w:rsidR="008B3471" w:rsidRPr="004E6AE8">
        <w:rPr>
          <w:rFonts w:ascii="Tahoma" w:hAnsi="Tahoma" w:cs="Tahoma"/>
          <w:b/>
          <w:bCs/>
          <w:sz w:val="20"/>
          <w:szCs w:val="20"/>
        </w:rPr>
        <w:t xml:space="preserve"> 48</w:t>
      </w:r>
      <w:r w:rsidR="00960F12" w:rsidRPr="004E6AE8">
        <w:rPr>
          <w:rFonts w:ascii="Tahoma" w:hAnsi="Tahoma" w:cs="Tahoma"/>
          <w:b/>
          <w:bCs/>
          <w:sz w:val="20"/>
          <w:szCs w:val="20"/>
        </w:rPr>
        <w:t>/2019/EFS</w:t>
      </w:r>
      <w:r w:rsidRPr="004E6AE8">
        <w:rPr>
          <w:rFonts w:ascii="Tahoma" w:hAnsi="Tahoma" w:cs="Tahoma"/>
          <w:sz w:val="20"/>
          <w:szCs w:val="20"/>
        </w:rPr>
        <w:t>”.</w:t>
      </w:r>
    </w:p>
    <w:p w:rsidR="00823F52" w:rsidRPr="00C02B1E" w:rsidRDefault="00823F52" w:rsidP="000835B0">
      <w:pPr>
        <w:widowControl/>
        <w:numPr>
          <w:ilvl w:val="3"/>
          <w:numId w:val="25"/>
        </w:numPr>
        <w:tabs>
          <w:tab w:val="clear" w:pos="2880"/>
          <w:tab w:val="num" w:pos="567"/>
        </w:tabs>
        <w:spacing w:after="40" w:line="240" w:lineRule="auto"/>
        <w:ind w:left="567" w:hanging="567"/>
        <w:jc w:val="both"/>
        <w:rPr>
          <w:rFonts w:ascii="Tahoma" w:hAnsi="Tahoma" w:cs="Tahoma"/>
          <w:sz w:val="20"/>
          <w:szCs w:val="20"/>
        </w:rPr>
      </w:pPr>
      <w:r w:rsidRPr="00C02B1E">
        <w:rPr>
          <w:rFonts w:ascii="Tahoma" w:hAnsi="Tahoma" w:cs="Tahoma"/>
          <w:sz w:val="20"/>
          <w:szCs w:val="20"/>
        </w:rPr>
        <w:lastRenderedPageBreak/>
        <w:t xml:space="preserve">Skuteczne wniesienie wadium w pieniądzu następuje z chwilą uznania środków pieniężnych na rachunku bankowym Zamawiającego, o którym mowa w rozdz. VIII </w:t>
      </w:r>
      <w:r w:rsidRPr="00C02B1E">
        <w:rPr>
          <w:rFonts w:ascii="Tahoma" w:hAnsi="Tahoma" w:cs="Tahoma"/>
          <w:bCs/>
          <w:sz w:val="20"/>
          <w:szCs w:val="20"/>
        </w:rPr>
        <w:t xml:space="preserve">ust. </w:t>
      </w:r>
      <w:r w:rsidRPr="00C02B1E">
        <w:rPr>
          <w:rFonts w:ascii="Tahoma" w:hAnsi="Tahoma" w:cs="Tahoma"/>
          <w:sz w:val="20"/>
          <w:szCs w:val="20"/>
        </w:rPr>
        <w:t>3 niniejszej SIWZ, przed upływem terminu składania ofert (tj. przed upływem dnia i godziny wyznaczonej jako ostateczny termin składania ofert).</w:t>
      </w:r>
    </w:p>
    <w:p w:rsidR="00823F52" w:rsidRPr="00C02B1E" w:rsidRDefault="00823F52" w:rsidP="000835B0">
      <w:pPr>
        <w:widowControl/>
        <w:numPr>
          <w:ilvl w:val="3"/>
          <w:numId w:val="25"/>
        </w:numPr>
        <w:tabs>
          <w:tab w:val="clear" w:pos="2880"/>
          <w:tab w:val="num" w:pos="567"/>
        </w:tabs>
        <w:spacing w:after="40" w:line="240" w:lineRule="auto"/>
        <w:ind w:left="567" w:hanging="567"/>
        <w:jc w:val="both"/>
        <w:rPr>
          <w:rFonts w:ascii="Tahoma" w:hAnsi="Tahoma" w:cs="Tahoma"/>
          <w:sz w:val="20"/>
          <w:szCs w:val="20"/>
        </w:rPr>
      </w:pPr>
      <w:r w:rsidRPr="00C02B1E">
        <w:rPr>
          <w:rFonts w:ascii="Tahoma" w:hAnsi="Tahoma" w:cs="Tahoma"/>
          <w:sz w:val="20"/>
          <w:szCs w:val="20"/>
        </w:rPr>
        <w:t>Zamawiający zaleca, aby w przypadku wniesienia wadium w formie pieniężnej – dokument potwierdzający dokonanie przelewu wadium został załączony do oferty.</w:t>
      </w:r>
    </w:p>
    <w:p w:rsidR="00823F52" w:rsidRPr="00C02B1E" w:rsidRDefault="00823F52" w:rsidP="000835B0">
      <w:pPr>
        <w:widowControl/>
        <w:numPr>
          <w:ilvl w:val="3"/>
          <w:numId w:val="25"/>
        </w:numPr>
        <w:tabs>
          <w:tab w:val="clear" w:pos="2880"/>
          <w:tab w:val="num" w:pos="567"/>
        </w:tabs>
        <w:spacing w:after="40" w:line="240" w:lineRule="auto"/>
        <w:ind w:left="567" w:hanging="567"/>
        <w:jc w:val="both"/>
        <w:rPr>
          <w:rFonts w:ascii="Tahoma" w:hAnsi="Tahoma" w:cs="Tahoma"/>
          <w:sz w:val="20"/>
          <w:szCs w:val="20"/>
        </w:rPr>
      </w:pPr>
      <w:r w:rsidRPr="00C02B1E">
        <w:rPr>
          <w:rFonts w:ascii="Tahoma" w:hAnsi="Tahoma" w:cs="Tahoma"/>
          <w:sz w:val="20"/>
          <w:szCs w:val="20"/>
        </w:rPr>
        <w:t>W przypadku wniesienia wadium w formie innej niż pieniądz – dokument wadialny należy przesłać przy użyciu środków komunikacji elektronicznej.</w:t>
      </w:r>
    </w:p>
    <w:p w:rsidR="00823F52" w:rsidRPr="00C02B1E" w:rsidRDefault="00823F52" w:rsidP="00823F52">
      <w:pPr>
        <w:spacing w:after="0" w:line="240" w:lineRule="auto"/>
        <w:ind w:firstLine="567"/>
        <w:jc w:val="both"/>
        <w:rPr>
          <w:rFonts w:ascii="Tahoma" w:eastAsia="Times New Roman" w:hAnsi="Tahoma" w:cs="Tahoma"/>
          <w:sz w:val="20"/>
          <w:szCs w:val="20"/>
          <w:lang w:eastAsia="pl-PL"/>
        </w:rPr>
      </w:pPr>
      <w:r w:rsidRPr="00C02B1E">
        <w:rPr>
          <w:rFonts w:ascii="Tahoma" w:eastAsia="Times New Roman" w:hAnsi="Tahoma" w:cs="Tahoma"/>
          <w:sz w:val="20"/>
          <w:szCs w:val="20"/>
          <w:lang w:eastAsia="pl-PL"/>
        </w:rPr>
        <w:t>Uwaga:</w:t>
      </w:r>
    </w:p>
    <w:p w:rsidR="00823F52" w:rsidRPr="00C02B1E" w:rsidRDefault="00823F52" w:rsidP="00823F52">
      <w:pPr>
        <w:spacing w:after="0" w:line="240" w:lineRule="auto"/>
        <w:ind w:left="567"/>
        <w:jc w:val="both"/>
        <w:rPr>
          <w:rFonts w:ascii="Tahoma" w:eastAsia="Times New Roman" w:hAnsi="Tahoma" w:cs="Tahoma"/>
          <w:sz w:val="20"/>
          <w:szCs w:val="20"/>
          <w:lang w:eastAsia="pl-PL"/>
        </w:rPr>
      </w:pPr>
      <w:r w:rsidRPr="00C02B1E">
        <w:rPr>
          <w:rFonts w:ascii="Tahoma" w:eastAsia="Times New Roman" w:hAnsi="Tahoma" w:cs="Tahoma"/>
          <w:sz w:val="20"/>
          <w:szCs w:val="20"/>
          <w:lang w:eastAsia="pl-PL"/>
        </w:rPr>
        <w:t xml:space="preserve">Wadium w formie niepieniężnej musi być wniesione w sposób umożliwiający Zamawiającemu zatrzymanie wadium, tj. ubieganie się u wystawcy o wypłatę kwoty wadium. Dlatego Zamawiający zbada otrzymany droga elektroniczną dokument przez ten pryzmat. Jeśli z treści dokumentu będzie wynikać, że aby żądanie Zamawiającego mogło zostać uznane, koniecznym jest dysponowanie przez Zamawiającego dokumentem z własnoręcznym podpisem wystawcy - wówczas dokument ten musi mieć taki walor, a więc być opatrzony kwalifikowanym podpisem elektronicznym wystawcy. Jeśli natomiast wystarczającym byłaby kopia dokumentu - wówczas taki dokument może mieć postać </w:t>
      </w:r>
      <w:proofErr w:type="spellStart"/>
      <w:r w:rsidRPr="00C02B1E">
        <w:rPr>
          <w:rFonts w:ascii="Tahoma" w:eastAsia="Times New Roman" w:hAnsi="Tahoma" w:cs="Tahoma"/>
          <w:sz w:val="20"/>
          <w:szCs w:val="20"/>
          <w:lang w:eastAsia="pl-PL"/>
        </w:rPr>
        <w:t>skanu</w:t>
      </w:r>
      <w:proofErr w:type="spellEnd"/>
      <w:r w:rsidRPr="00C02B1E">
        <w:rPr>
          <w:rFonts w:ascii="Tahoma" w:eastAsia="Times New Roman" w:hAnsi="Tahoma" w:cs="Tahoma"/>
          <w:sz w:val="20"/>
          <w:szCs w:val="20"/>
          <w:lang w:eastAsia="pl-PL"/>
        </w:rPr>
        <w:t xml:space="preserve"> opatrzonego kwalifikowanym podpisem elektronicznym wykonawcy.</w:t>
      </w:r>
    </w:p>
    <w:p w:rsidR="00823F52" w:rsidRPr="00C02B1E" w:rsidRDefault="00823F52" w:rsidP="000835B0">
      <w:pPr>
        <w:pStyle w:val="Akapitzlist"/>
        <w:numPr>
          <w:ilvl w:val="3"/>
          <w:numId w:val="25"/>
        </w:numPr>
        <w:tabs>
          <w:tab w:val="clear" w:pos="2880"/>
          <w:tab w:val="num" w:pos="567"/>
        </w:tabs>
        <w:spacing w:after="0" w:line="240" w:lineRule="auto"/>
        <w:ind w:left="567" w:hanging="567"/>
        <w:jc w:val="both"/>
        <w:rPr>
          <w:rFonts w:ascii="Tahoma" w:eastAsia="Times New Roman" w:hAnsi="Tahoma" w:cs="Tahoma"/>
          <w:sz w:val="20"/>
          <w:szCs w:val="20"/>
          <w:lang w:eastAsia="pl-PL"/>
        </w:rPr>
      </w:pPr>
      <w:r w:rsidRPr="00C02B1E">
        <w:rPr>
          <w:rFonts w:ascii="Tahoma" w:hAnsi="Tahoma" w:cs="Tahoma"/>
          <w:sz w:val="20"/>
          <w:szCs w:val="20"/>
        </w:rPr>
        <w:t>Z treści gwarancji/poręczenia musi jednoznacznie wynikać, jaki jest sposób reprezentacji Gwaranta/Poręczyciela. Gwarancja/poręczenie musi być podpisana/e przez upoważnionego przedstawiciela.</w:t>
      </w:r>
    </w:p>
    <w:p w:rsidR="00823F52" w:rsidRPr="00C02B1E" w:rsidRDefault="00823F52" w:rsidP="000835B0">
      <w:pPr>
        <w:pStyle w:val="Akapitzlist"/>
        <w:numPr>
          <w:ilvl w:val="3"/>
          <w:numId w:val="25"/>
        </w:numPr>
        <w:tabs>
          <w:tab w:val="clear" w:pos="2880"/>
          <w:tab w:val="num" w:pos="567"/>
        </w:tabs>
        <w:spacing w:after="0" w:line="240" w:lineRule="auto"/>
        <w:ind w:left="567" w:hanging="567"/>
        <w:jc w:val="both"/>
        <w:rPr>
          <w:rFonts w:ascii="Tahoma" w:eastAsia="Times New Roman" w:hAnsi="Tahoma" w:cs="Tahoma"/>
          <w:sz w:val="20"/>
          <w:szCs w:val="20"/>
          <w:lang w:eastAsia="pl-PL"/>
        </w:rPr>
      </w:pPr>
      <w:r w:rsidRPr="00C02B1E">
        <w:rPr>
          <w:rFonts w:ascii="Tahoma" w:hAnsi="Tahoma" w:cs="Tahoma"/>
          <w:sz w:val="20"/>
          <w:szCs w:val="20"/>
        </w:rPr>
        <w:t>Z treści gwarancji/poręczenia winno wynikać jednoznacznie gwarantowanie wypłaty kwoty wadium w sposób nieodwołalny, bezwarunkowy i na pierwsze pisemne żądanie zgłoszone przez Zamawiającego w terminie związania ofertą, w okolicznościach określonych w art. 46 ust. 4a i 5 ustawy PZP.</w:t>
      </w:r>
    </w:p>
    <w:p w:rsidR="00823F52" w:rsidRPr="00C02B1E" w:rsidRDefault="00823F52" w:rsidP="000835B0">
      <w:pPr>
        <w:pStyle w:val="Akapitzlist"/>
        <w:numPr>
          <w:ilvl w:val="3"/>
          <w:numId w:val="25"/>
        </w:numPr>
        <w:tabs>
          <w:tab w:val="clear" w:pos="2880"/>
          <w:tab w:val="num" w:pos="567"/>
        </w:tabs>
        <w:spacing w:after="0" w:line="240" w:lineRule="auto"/>
        <w:ind w:left="567" w:hanging="567"/>
        <w:jc w:val="both"/>
        <w:rPr>
          <w:rFonts w:ascii="Tahoma" w:eastAsia="Times New Roman" w:hAnsi="Tahoma" w:cs="Tahoma"/>
          <w:sz w:val="20"/>
          <w:szCs w:val="20"/>
          <w:lang w:eastAsia="pl-PL"/>
        </w:rPr>
      </w:pPr>
      <w:r w:rsidRPr="00C02B1E">
        <w:rPr>
          <w:rFonts w:ascii="Tahoma" w:hAnsi="Tahoma" w:cs="Tahoma"/>
          <w:sz w:val="20"/>
          <w:szCs w:val="20"/>
        </w:rPr>
        <w:t>Oferta wykonawcy, który nie wniesie wadium lub wniesie wadium w sposób nieprawidłowy zostanie odrzucona.</w:t>
      </w:r>
    </w:p>
    <w:p w:rsidR="00823F52" w:rsidRPr="00C02B1E" w:rsidRDefault="00823F52" w:rsidP="000835B0">
      <w:pPr>
        <w:pStyle w:val="Akapitzlist"/>
        <w:numPr>
          <w:ilvl w:val="3"/>
          <w:numId w:val="25"/>
        </w:numPr>
        <w:tabs>
          <w:tab w:val="clear" w:pos="2880"/>
          <w:tab w:val="num" w:pos="567"/>
        </w:tabs>
        <w:spacing w:after="0" w:line="240" w:lineRule="auto"/>
        <w:ind w:left="567" w:hanging="567"/>
        <w:jc w:val="both"/>
        <w:rPr>
          <w:rFonts w:ascii="Tahoma" w:eastAsia="Times New Roman" w:hAnsi="Tahoma" w:cs="Tahoma"/>
          <w:sz w:val="20"/>
          <w:szCs w:val="20"/>
          <w:lang w:eastAsia="pl-PL"/>
        </w:rPr>
      </w:pPr>
      <w:r w:rsidRPr="00C02B1E">
        <w:rPr>
          <w:rFonts w:ascii="Tahoma" w:hAnsi="Tahoma" w:cs="Tahoma"/>
          <w:sz w:val="20"/>
          <w:szCs w:val="20"/>
        </w:rPr>
        <w:t>Okoliczności i zasady zwrotu wadium, jego przepadku określa ustawa PZP.</w:t>
      </w:r>
    </w:p>
    <w:p w:rsidR="00602756" w:rsidRPr="00C02B1E" w:rsidRDefault="00823F52" w:rsidP="000835B0">
      <w:pPr>
        <w:pStyle w:val="Akapitzlist"/>
        <w:numPr>
          <w:ilvl w:val="3"/>
          <w:numId w:val="25"/>
        </w:numPr>
        <w:tabs>
          <w:tab w:val="clear" w:pos="2880"/>
          <w:tab w:val="num" w:pos="567"/>
        </w:tabs>
        <w:spacing w:after="0" w:line="240" w:lineRule="auto"/>
        <w:ind w:left="567" w:hanging="567"/>
        <w:jc w:val="both"/>
        <w:rPr>
          <w:rFonts w:ascii="Tahoma" w:eastAsia="Times New Roman" w:hAnsi="Tahoma" w:cs="Tahoma"/>
          <w:sz w:val="20"/>
          <w:szCs w:val="20"/>
          <w:lang w:eastAsia="pl-PL"/>
        </w:rPr>
      </w:pPr>
      <w:r w:rsidRPr="00C02B1E">
        <w:rPr>
          <w:rFonts w:ascii="Tahoma" w:hAnsi="Tahoma" w:cs="Tahoma"/>
          <w:sz w:val="20"/>
          <w:szCs w:val="20"/>
        </w:rPr>
        <w:t>Wadium wniesione w pieniądzu Zamawiający zwróci na rachunek bankowy, z którego zostało wniesione</w:t>
      </w:r>
      <w:r w:rsidR="00602756" w:rsidRPr="00C02B1E">
        <w:rPr>
          <w:rFonts w:ascii="Tahoma" w:hAnsi="Tahoma" w:cs="Tahoma"/>
          <w:sz w:val="20"/>
          <w:szCs w:val="20"/>
        </w:rPr>
        <w:t>.</w:t>
      </w:r>
    </w:p>
    <w:p w:rsidR="00FD2753" w:rsidRPr="00C02B1E" w:rsidRDefault="00FD2753" w:rsidP="00733098">
      <w:pPr>
        <w:spacing w:after="0" w:line="240" w:lineRule="exact"/>
        <w:rPr>
          <w:rFonts w:ascii="Tahoma" w:hAnsi="Tahoma" w:cs="Tahoma"/>
          <w:sz w:val="20"/>
          <w:szCs w:val="20"/>
        </w:rPr>
      </w:pPr>
    </w:p>
    <w:p w:rsidR="00647860" w:rsidRPr="00C02B1E" w:rsidRDefault="00D6218D" w:rsidP="006C18D8">
      <w:pPr>
        <w:pStyle w:val="Akapitzlist"/>
        <w:numPr>
          <w:ilvl w:val="0"/>
          <w:numId w:val="16"/>
        </w:numPr>
        <w:tabs>
          <w:tab w:val="left" w:pos="567"/>
        </w:tabs>
        <w:spacing w:after="0" w:line="240" w:lineRule="auto"/>
        <w:ind w:left="567" w:right="-20" w:hanging="425"/>
        <w:rPr>
          <w:rFonts w:ascii="Tahoma" w:eastAsia="Calibri" w:hAnsi="Tahoma" w:cs="Tahoma"/>
          <w:sz w:val="20"/>
          <w:szCs w:val="20"/>
        </w:rPr>
      </w:pPr>
      <w:r w:rsidRPr="00C02B1E">
        <w:rPr>
          <w:rFonts w:ascii="Tahoma" w:eastAsia="Calibri" w:hAnsi="Tahoma" w:cs="Tahoma"/>
          <w:b/>
          <w:bCs/>
          <w:sz w:val="20"/>
          <w:szCs w:val="20"/>
        </w:rPr>
        <w:t>Termin związania ofertą.</w:t>
      </w:r>
    </w:p>
    <w:p w:rsidR="00647860" w:rsidRPr="00C02B1E" w:rsidRDefault="00647860">
      <w:pPr>
        <w:spacing w:after="0" w:line="200" w:lineRule="exact"/>
        <w:rPr>
          <w:rFonts w:ascii="Tahoma" w:hAnsi="Tahoma" w:cs="Tahoma"/>
          <w:sz w:val="20"/>
          <w:szCs w:val="20"/>
        </w:rPr>
      </w:pPr>
    </w:p>
    <w:p w:rsidR="00647860" w:rsidRPr="00C02B1E" w:rsidRDefault="00D6218D" w:rsidP="006C18D8">
      <w:pPr>
        <w:pStyle w:val="Akapitzlist"/>
        <w:numPr>
          <w:ilvl w:val="0"/>
          <w:numId w:val="17"/>
        </w:numPr>
        <w:tabs>
          <w:tab w:val="left" w:pos="567"/>
          <w:tab w:val="left" w:pos="4760"/>
        </w:tabs>
        <w:spacing w:after="0" w:line="240" w:lineRule="auto"/>
        <w:ind w:left="567" w:right="-20" w:hanging="567"/>
        <w:jc w:val="both"/>
        <w:rPr>
          <w:rFonts w:ascii="Tahoma" w:eastAsia="Calibri" w:hAnsi="Tahoma" w:cs="Tahoma"/>
          <w:sz w:val="20"/>
          <w:szCs w:val="20"/>
        </w:rPr>
      </w:pPr>
      <w:r w:rsidRPr="00C02B1E">
        <w:rPr>
          <w:rFonts w:ascii="Tahoma" w:eastAsia="Calibri" w:hAnsi="Tahoma" w:cs="Tahoma"/>
          <w:sz w:val="20"/>
          <w:szCs w:val="20"/>
        </w:rPr>
        <w:t xml:space="preserve">Wykonawca będzie związany ofertą przez okres </w:t>
      </w:r>
      <w:r w:rsidR="00A02FB3" w:rsidRPr="00C02B1E">
        <w:rPr>
          <w:rFonts w:ascii="Tahoma" w:eastAsia="Calibri" w:hAnsi="Tahoma" w:cs="Tahoma"/>
          <w:b/>
          <w:sz w:val="20"/>
          <w:szCs w:val="20"/>
        </w:rPr>
        <w:t>6</w:t>
      </w:r>
      <w:r w:rsidR="00690DD4" w:rsidRPr="00C02B1E">
        <w:rPr>
          <w:rFonts w:ascii="Tahoma" w:eastAsia="Calibri" w:hAnsi="Tahoma" w:cs="Tahoma"/>
          <w:b/>
          <w:sz w:val="20"/>
          <w:szCs w:val="20"/>
        </w:rPr>
        <w:t xml:space="preserve">0 </w:t>
      </w:r>
      <w:r w:rsidRPr="00C02B1E">
        <w:rPr>
          <w:rFonts w:ascii="Tahoma" w:eastAsia="Calibri" w:hAnsi="Tahoma" w:cs="Tahoma"/>
          <w:b/>
          <w:bCs/>
          <w:sz w:val="20"/>
          <w:szCs w:val="20"/>
        </w:rPr>
        <w:t>dni</w:t>
      </w:r>
      <w:r w:rsidRPr="00C02B1E">
        <w:rPr>
          <w:rFonts w:ascii="Tahoma" w:eastAsia="Calibri" w:hAnsi="Tahoma" w:cs="Tahoma"/>
          <w:sz w:val="20"/>
          <w:szCs w:val="20"/>
        </w:rPr>
        <w:t>. Bieg terminu związania ofertą rozpoczyna się wraz</w:t>
      </w:r>
      <w:r w:rsidR="007408FD" w:rsidRPr="00C02B1E">
        <w:rPr>
          <w:rFonts w:ascii="Tahoma" w:eastAsia="Calibri" w:hAnsi="Tahoma" w:cs="Tahoma"/>
          <w:sz w:val="20"/>
          <w:szCs w:val="20"/>
        </w:rPr>
        <w:t xml:space="preserve"> </w:t>
      </w:r>
      <w:r w:rsidRPr="00C02B1E">
        <w:rPr>
          <w:rFonts w:ascii="Tahoma" w:eastAsia="Calibri" w:hAnsi="Tahoma" w:cs="Tahoma"/>
          <w:sz w:val="20"/>
          <w:szCs w:val="20"/>
        </w:rPr>
        <w:t>z upływem terminu składania ofert (art. 85 ust. 5 ustawy PZP).</w:t>
      </w:r>
    </w:p>
    <w:p w:rsidR="00647860" w:rsidRPr="00C02B1E" w:rsidRDefault="00D6218D" w:rsidP="006C18D8">
      <w:pPr>
        <w:pStyle w:val="Akapitzlist"/>
        <w:numPr>
          <w:ilvl w:val="0"/>
          <w:numId w:val="17"/>
        </w:numPr>
        <w:tabs>
          <w:tab w:val="left" w:pos="567"/>
          <w:tab w:val="left" w:pos="4760"/>
        </w:tabs>
        <w:spacing w:after="0" w:line="240" w:lineRule="auto"/>
        <w:ind w:left="567" w:right="-20" w:hanging="567"/>
        <w:jc w:val="both"/>
        <w:rPr>
          <w:rFonts w:ascii="Tahoma" w:eastAsia="Calibri" w:hAnsi="Tahoma" w:cs="Tahoma"/>
          <w:sz w:val="20"/>
          <w:szCs w:val="20"/>
        </w:rPr>
      </w:pPr>
      <w:r w:rsidRPr="00C02B1E">
        <w:rPr>
          <w:rFonts w:ascii="Tahoma" w:eastAsia="Calibri" w:hAnsi="Tahoma" w:cs="Tahoma"/>
          <w:sz w:val="20"/>
          <w:szCs w:val="20"/>
        </w:rPr>
        <w:t>Wykonawca może przedłużyć termin związania ofertą, na czas niezbędny do zawarcia umow</w:t>
      </w:r>
      <w:r w:rsidR="003F2C14" w:rsidRPr="00C02B1E">
        <w:rPr>
          <w:rFonts w:ascii="Tahoma" w:eastAsia="Calibri" w:hAnsi="Tahoma" w:cs="Tahoma"/>
          <w:sz w:val="20"/>
          <w:szCs w:val="20"/>
        </w:rPr>
        <w:t>y, samodzielnie lub na wniosek z</w:t>
      </w:r>
      <w:r w:rsidRPr="00C02B1E">
        <w:rPr>
          <w:rFonts w:ascii="Tahoma" w:eastAsia="Calibri" w:hAnsi="Tahoma" w:cs="Tahoma"/>
          <w:sz w:val="20"/>
          <w:szCs w:val="20"/>
        </w:rPr>
        <w:t xml:space="preserve">amawiającego, z tym, że </w:t>
      </w:r>
      <w:r w:rsidR="0016491C" w:rsidRPr="00C02B1E">
        <w:rPr>
          <w:rFonts w:ascii="Tahoma" w:eastAsia="Calibri" w:hAnsi="Tahoma" w:cs="Tahoma"/>
          <w:sz w:val="20"/>
          <w:szCs w:val="20"/>
        </w:rPr>
        <w:t>z</w:t>
      </w:r>
      <w:r w:rsidRPr="00C02B1E">
        <w:rPr>
          <w:rFonts w:ascii="Tahoma" w:eastAsia="Calibri" w:hAnsi="Tahoma" w:cs="Tahoma"/>
          <w:sz w:val="20"/>
          <w:szCs w:val="20"/>
        </w:rPr>
        <w:t xml:space="preserve">amawiający może tylko raz, co najmniej na 3 dni przed upływem terminu związania ofertą, zwrócić się do </w:t>
      </w:r>
      <w:r w:rsidR="0016491C" w:rsidRPr="00C02B1E">
        <w:rPr>
          <w:rFonts w:ascii="Tahoma" w:eastAsia="Calibri" w:hAnsi="Tahoma" w:cs="Tahoma"/>
          <w:sz w:val="20"/>
          <w:szCs w:val="20"/>
        </w:rPr>
        <w:t>w</w:t>
      </w:r>
      <w:r w:rsidRPr="00C02B1E">
        <w:rPr>
          <w:rFonts w:ascii="Tahoma" w:eastAsia="Calibri" w:hAnsi="Tahoma" w:cs="Tahoma"/>
          <w:sz w:val="20"/>
          <w:szCs w:val="20"/>
        </w:rPr>
        <w:t>ykonawców o wyrażenie zgody na przedłużenie tego terminu o oznaczony okres nie dłuższy jednak niż 60 dni.</w:t>
      </w:r>
    </w:p>
    <w:p w:rsidR="00647860" w:rsidRPr="00C02B1E" w:rsidRDefault="00D6218D" w:rsidP="006C18D8">
      <w:pPr>
        <w:pStyle w:val="Akapitzlist"/>
        <w:numPr>
          <w:ilvl w:val="0"/>
          <w:numId w:val="17"/>
        </w:numPr>
        <w:tabs>
          <w:tab w:val="left" w:pos="567"/>
          <w:tab w:val="left" w:pos="4760"/>
        </w:tabs>
        <w:spacing w:after="0" w:line="240" w:lineRule="auto"/>
        <w:ind w:left="567" w:right="-20" w:hanging="567"/>
        <w:jc w:val="both"/>
        <w:rPr>
          <w:rFonts w:ascii="Tahoma" w:eastAsia="Calibri" w:hAnsi="Tahoma" w:cs="Tahoma"/>
          <w:sz w:val="20"/>
          <w:szCs w:val="20"/>
        </w:rPr>
      </w:pPr>
      <w:r w:rsidRPr="00C02B1E">
        <w:rPr>
          <w:rFonts w:ascii="Tahoma" w:eastAsia="Calibri" w:hAnsi="Tahoma" w:cs="Tahoma"/>
          <w:sz w:val="20"/>
          <w:szCs w:val="20"/>
        </w:rPr>
        <w:t>Odmowa wyrażenia zgody na przedłużenie terminu związania ofertą nie powoduje utraty wadium.</w:t>
      </w:r>
    </w:p>
    <w:p w:rsidR="00647860" w:rsidRPr="00C02B1E" w:rsidRDefault="00D6218D" w:rsidP="006C18D8">
      <w:pPr>
        <w:pStyle w:val="Akapitzlist"/>
        <w:numPr>
          <w:ilvl w:val="0"/>
          <w:numId w:val="17"/>
        </w:numPr>
        <w:tabs>
          <w:tab w:val="left" w:pos="567"/>
          <w:tab w:val="left" w:pos="4760"/>
        </w:tabs>
        <w:spacing w:after="0" w:line="240" w:lineRule="auto"/>
        <w:ind w:left="567" w:right="-20" w:hanging="567"/>
        <w:jc w:val="both"/>
        <w:rPr>
          <w:rFonts w:ascii="Tahoma" w:eastAsia="Calibri" w:hAnsi="Tahoma" w:cs="Tahoma"/>
          <w:sz w:val="20"/>
          <w:szCs w:val="20"/>
        </w:rPr>
      </w:pPr>
      <w:r w:rsidRPr="00C02B1E">
        <w:rPr>
          <w:rFonts w:ascii="Tahoma" w:eastAsia="Calibri" w:hAnsi="Tahoma" w:cs="Tahoma"/>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16491C" w:rsidRPr="00C02B1E">
        <w:rPr>
          <w:rFonts w:ascii="Tahoma" w:eastAsia="Calibri" w:hAnsi="Tahoma" w:cs="Tahoma"/>
          <w:sz w:val="20"/>
          <w:szCs w:val="20"/>
        </w:rPr>
        <w:t>w</w:t>
      </w:r>
      <w:r w:rsidRPr="00C02B1E">
        <w:rPr>
          <w:rFonts w:ascii="Tahoma" w:eastAsia="Calibri" w:hAnsi="Tahoma" w:cs="Tahoma"/>
          <w:sz w:val="20"/>
          <w:szCs w:val="20"/>
        </w:rPr>
        <w:t>ykonawcy, którego oferta została wybrana jako najkorzystniejsza.</w:t>
      </w:r>
    </w:p>
    <w:p w:rsidR="00647860" w:rsidRPr="00C02B1E" w:rsidRDefault="00D6218D" w:rsidP="001D3B66">
      <w:pPr>
        <w:spacing w:before="19" w:after="0" w:line="240" w:lineRule="auto"/>
        <w:ind w:left="628" w:right="-20"/>
        <w:rPr>
          <w:rFonts w:ascii="Tahoma" w:hAnsi="Tahoma" w:cs="Tahoma"/>
          <w:sz w:val="20"/>
          <w:szCs w:val="20"/>
        </w:rPr>
      </w:pPr>
      <w:r w:rsidRPr="00C02B1E">
        <w:rPr>
          <w:rFonts w:ascii="Tahoma" w:eastAsia="Calibri" w:hAnsi="Tahoma" w:cs="Tahoma"/>
          <w:color w:val="FFFFFF"/>
          <w:sz w:val="20"/>
          <w:szCs w:val="20"/>
        </w:rPr>
        <w:t>y termin związania ofertą jaki może żądać zamawiający określa przepis art. 85 ustawy PZP.</w:t>
      </w:r>
    </w:p>
    <w:p w:rsidR="00647860" w:rsidRPr="00C02B1E" w:rsidRDefault="00D6218D" w:rsidP="006C18D8">
      <w:pPr>
        <w:pStyle w:val="Akapitzlist"/>
        <w:numPr>
          <w:ilvl w:val="0"/>
          <w:numId w:val="16"/>
        </w:numPr>
        <w:tabs>
          <w:tab w:val="left" w:pos="567"/>
        </w:tabs>
        <w:spacing w:before="19" w:after="0" w:line="240" w:lineRule="auto"/>
        <w:ind w:left="567" w:right="-20" w:hanging="425"/>
        <w:rPr>
          <w:rFonts w:ascii="Tahoma" w:eastAsia="Calibri" w:hAnsi="Tahoma" w:cs="Tahoma"/>
          <w:sz w:val="20"/>
          <w:szCs w:val="20"/>
        </w:rPr>
      </w:pPr>
      <w:r w:rsidRPr="00C02B1E">
        <w:rPr>
          <w:rFonts w:ascii="Tahoma" w:eastAsia="Calibri" w:hAnsi="Tahoma" w:cs="Tahoma"/>
          <w:b/>
          <w:bCs/>
          <w:sz w:val="20"/>
          <w:szCs w:val="20"/>
        </w:rPr>
        <w:t>Opis sposobu przygotowywania ofert.</w:t>
      </w:r>
    </w:p>
    <w:p w:rsidR="00647860" w:rsidRPr="00C02B1E" w:rsidRDefault="00647860">
      <w:pPr>
        <w:spacing w:after="0" w:line="200" w:lineRule="exact"/>
        <w:rPr>
          <w:rFonts w:ascii="Tahoma" w:hAnsi="Tahoma" w:cs="Tahoma"/>
          <w:sz w:val="20"/>
          <w:szCs w:val="20"/>
        </w:rPr>
      </w:pPr>
    </w:p>
    <w:p w:rsidR="00E95CD6" w:rsidRPr="00DA1E4F" w:rsidRDefault="00E95CD6" w:rsidP="00E95CD6">
      <w:pPr>
        <w:pStyle w:val="Akapitzlist"/>
        <w:numPr>
          <w:ilvl w:val="0"/>
          <w:numId w:val="18"/>
        </w:numPr>
        <w:tabs>
          <w:tab w:val="left" w:pos="540"/>
        </w:tabs>
        <w:spacing w:after="0" w:line="240" w:lineRule="auto"/>
        <w:ind w:left="567" w:right="-20" w:hanging="567"/>
        <w:jc w:val="both"/>
        <w:rPr>
          <w:rFonts w:ascii="Tahoma" w:hAnsi="Tahoma" w:cs="Tahoma"/>
          <w:sz w:val="20"/>
          <w:szCs w:val="20"/>
        </w:rPr>
      </w:pPr>
      <w:r w:rsidRPr="00DA1E4F">
        <w:rPr>
          <w:rFonts w:ascii="Tahoma" w:hAnsi="Tahoma" w:cs="Tahoma"/>
          <w:sz w:val="20"/>
          <w:szCs w:val="20"/>
        </w:rPr>
        <w:t>Oferta musi się składać z:</w:t>
      </w:r>
    </w:p>
    <w:p w:rsidR="00E95CD6" w:rsidRPr="00DA1E4F" w:rsidRDefault="00E95CD6" w:rsidP="00E95CD6">
      <w:pPr>
        <w:pStyle w:val="Akapitzlist"/>
        <w:numPr>
          <w:ilvl w:val="0"/>
          <w:numId w:val="19"/>
        </w:numPr>
        <w:tabs>
          <w:tab w:val="left" w:pos="540"/>
          <w:tab w:val="left" w:pos="993"/>
        </w:tabs>
        <w:spacing w:before="41" w:after="0" w:line="240" w:lineRule="auto"/>
        <w:ind w:left="993" w:hanging="426"/>
        <w:jc w:val="both"/>
        <w:rPr>
          <w:rFonts w:ascii="Tahoma" w:hAnsi="Tahoma" w:cs="Tahoma"/>
          <w:sz w:val="20"/>
          <w:szCs w:val="20"/>
        </w:rPr>
      </w:pPr>
      <w:r w:rsidRPr="00E76CDE">
        <w:rPr>
          <w:rFonts w:ascii="Tahoma" w:hAnsi="Tahoma" w:cs="Tahoma"/>
          <w:sz w:val="20"/>
          <w:szCs w:val="20"/>
        </w:rPr>
        <w:t xml:space="preserve">wypełnionego </w:t>
      </w:r>
      <w:r w:rsidRPr="00DA1E4F">
        <w:rPr>
          <w:rFonts w:ascii="Tahoma" w:hAnsi="Tahoma" w:cs="Tahoma"/>
          <w:sz w:val="20"/>
          <w:szCs w:val="20"/>
        </w:rPr>
        <w:t>i podpisanego przez wykonawcę kwalifikowanym podpisem elektronicznym</w:t>
      </w:r>
      <w:r w:rsidRPr="00DA1E4F">
        <w:rPr>
          <w:rFonts w:ascii="Tahoma" w:hAnsi="Tahoma" w:cs="Tahoma"/>
          <w:b/>
          <w:bCs/>
          <w:sz w:val="20"/>
          <w:szCs w:val="20"/>
        </w:rPr>
        <w:t xml:space="preserve"> formularza oferty, </w:t>
      </w:r>
      <w:r w:rsidRPr="00DA1E4F">
        <w:rPr>
          <w:rFonts w:ascii="Tahoma" w:hAnsi="Tahoma" w:cs="Tahoma"/>
          <w:sz w:val="20"/>
          <w:szCs w:val="20"/>
        </w:rPr>
        <w:t xml:space="preserve">sporządzonego z wykorzystaniem wzoru stanowiącego </w:t>
      </w:r>
      <w:r w:rsidRPr="00DA1E4F">
        <w:rPr>
          <w:rFonts w:ascii="Tahoma" w:hAnsi="Tahoma" w:cs="Tahoma"/>
          <w:b/>
          <w:sz w:val="20"/>
          <w:szCs w:val="20"/>
        </w:rPr>
        <w:t>z</w:t>
      </w:r>
      <w:r w:rsidRPr="00DA1E4F">
        <w:rPr>
          <w:rFonts w:ascii="Tahoma" w:hAnsi="Tahoma" w:cs="Tahoma"/>
          <w:b/>
          <w:bCs/>
          <w:sz w:val="20"/>
          <w:szCs w:val="20"/>
        </w:rPr>
        <w:t xml:space="preserve">ałącznik nr </w:t>
      </w:r>
      <w:r>
        <w:rPr>
          <w:rFonts w:ascii="Tahoma" w:hAnsi="Tahoma" w:cs="Tahoma"/>
          <w:b/>
          <w:bCs/>
          <w:sz w:val="20"/>
          <w:szCs w:val="20"/>
        </w:rPr>
        <w:t>1</w:t>
      </w:r>
      <w:r w:rsidRPr="00DA1E4F">
        <w:rPr>
          <w:rFonts w:ascii="Tahoma" w:hAnsi="Tahoma" w:cs="Tahoma"/>
          <w:b/>
          <w:bCs/>
          <w:sz w:val="20"/>
          <w:szCs w:val="20"/>
        </w:rPr>
        <w:t xml:space="preserve"> </w:t>
      </w:r>
      <w:r w:rsidRPr="00DA1E4F">
        <w:rPr>
          <w:rFonts w:ascii="Tahoma" w:hAnsi="Tahoma" w:cs="Tahoma"/>
          <w:sz w:val="20"/>
          <w:szCs w:val="20"/>
        </w:rPr>
        <w:t xml:space="preserve">do SIWZ, zawierającego w szczególności: </w:t>
      </w:r>
      <w:r w:rsidRPr="007C3AAB">
        <w:rPr>
          <w:rFonts w:ascii="Tahoma" w:hAnsi="Tahoma" w:cs="Tahoma"/>
          <w:sz w:val="20"/>
          <w:szCs w:val="20"/>
        </w:rPr>
        <w:t xml:space="preserve">cenę ofertową brutto, </w:t>
      </w:r>
      <w:r>
        <w:rPr>
          <w:rFonts w:ascii="Tahoma" w:hAnsi="Tahoma" w:cs="Tahoma"/>
          <w:sz w:val="20"/>
          <w:szCs w:val="20"/>
        </w:rPr>
        <w:t>wskazanie oferowanej</w:t>
      </w:r>
      <w:r w:rsidRPr="005F2499">
        <w:rPr>
          <w:rFonts w:ascii="Tahoma" w:hAnsi="Tahoma" w:cs="Tahoma"/>
          <w:sz w:val="20"/>
          <w:szCs w:val="20"/>
        </w:rPr>
        <w:t xml:space="preserve"> </w:t>
      </w:r>
      <w:r>
        <w:rPr>
          <w:rFonts w:ascii="Tahoma" w:hAnsi="Tahoma" w:cs="Tahoma"/>
          <w:sz w:val="20"/>
          <w:szCs w:val="20"/>
        </w:rPr>
        <w:t xml:space="preserve">aparatury, </w:t>
      </w:r>
      <w:r w:rsidRPr="007C3AAB">
        <w:rPr>
          <w:rFonts w:ascii="Tahoma" w:hAnsi="Tahoma" w:cs="Tahoma"/>
          <w:sz w:val="20"/>
          <w:szCs w:val="20"/>
        </w:rPr>
        <w:t xml:space="preserve">zobowiązanie dotyczące terminu realizacji zamówienia, warunków płatności, oświadczenie o </w:t>
      </w:r>
      <w:r>
        <w:rPr>
          <w:rFonts w:ascii="Tahoma" w:hAnsi="Tahoma" w:cs="Tahoma"/>
          <w:sz w:val="20"/>
          <w:szCs w:val="20"/>
        </w:rPr>
        <w:t>okresie związania ofertą oraz o </w:t>
      </w:r>
      <w:r w:rsidRPr="007C3AAB">
        <w:rPr>
          <w:rFonts w:ascii="Tahoma" w:hAnsi="Tahoma" w:cs="Tahoma"/>
          <w:sz w:val="20"/>
          <w:szCs w:val="20"/>
        </w:rPr>
        <w:t>akceptacji wszystkich postanowień SIWZ i wzoru umowy bez zastrzeżeń, a także informację którą część zamówienia wykonawca zamierza powierzyć podwykonawcy</w:t>
      </w:r>
      <w:r w:rsidRPr="00DA1E4F">
        <w:rPr>
          <w:rFonts w:ascii="Tahoma" w:hAnsi="Tahoma" w:cs="Tahoma"/>
          <w:sz w:val="20"/>
          <w:szCs w:val="20"/>
        </w:rPr>
        <w:t>;</w:t>
      </w:r>
    </w:p>
    <w:p w:rsidR="00E95CD6" w:rsidRDefault="00E95CD6" w:rsidP="00E95CD6">
      <w:pPr>
        <w:pStyle w:val="Akapitzlist"/>
        <w:numPr>
          <w:ilvl w:val="0"/>
          <w:numId w:val="19"/>
        </w:numPr>
        <w:tabs>
          <w:tab w:val="left" w:pos="540"/>
          <w:tab w:val="left" w:pos="993"/>
        </w:tabs>
        <w:spacing w:after="0" w:line="240" w:lineRule="auto"/>
        <w:ind w:left="992" w:hanging="425"/>
        <w:contextualSpacing w:val="0"/>
        <w:jc w:val="both"/>
        <w:rPr>
          <w:rFonts w:ascii="Tahoma" w:hAnsi="Tahoma" w:cs="Tahoma"/>
          <w:sz w:val="20"/>
          <w:szCs w:val="20"/>
        </w:rPr>
      </w:pPr>
      <w:r w:rsidRPr="00DA1E4F">
        <w:rPr>
          <w:rFonts w:ascii="Tahoma" w:hAnsi="Tahoma" w:cs="Tahoma"/>
          <w:sz w:val="20"/>
          <w:szCs w:val="20"/>
        </w:rPr>
        <w:t>JEDZ-a, o którym mowa w rozdziale VI ust. 1 niniejszej SIWZ przekazanego w formie elektronicznej i podpisanego przez wykonawcę kwalifikowanym podpisem elektronicznym (</w:t>
      </w:r>
      <w:r w:rsidRPr="00DA1E4F">
        <w:rPr>
          <w:rFonts w:ascii="Tahoma" w:hAnsi="Tahoma" w:cs="Tahoma"/>
          <w:b/>
          <w:sz w:val="20"/>
          <w:szCs w:val="20"/>
        </w:rPr>
        <w:t xml:space="preserve">załącznik nr 2 </w:t>
      </w:r>
      <w:r>
        <w:rPr>
          <w:rFonts w:ascii="Tahoma" w:hAnsi="Tahoma" w:cs="Tahoma"/>
          <w:sz w:val="20"/>
          <w:szCs w:val="20"/>
        </w:rPr>
        <w:t>do SIWZ – JEDZ).</w:t>
      </w:r>
    </w:p>
    <w:p w:rsidR="00E95CD6" w:rsidRPr="00DA1E4F" w:rsidRDefault="00E95CD6" w:rsidP="00E95CD6">
      <w:pPr>
        <w:pStyle w:val="Akapitzlist"/>
        <w:numPr>
          <w:ilvl w:val="0"/>
          <w:numId w:val="18"/>
        </w:numPr>
        <w:tabs>
          <w:tab w:val="left" w:pos="567"/>
        </w:tabs>
        <w:spacing w:before="19" w:after="0" w:line="240" w:lineRule="auto"/>
        <w:ind w:left="567" w:hanging="567"/>
        <w:jc w:val="both"/>
        <w:rPr>
          <w:rFonts w:ascii="Tahoma" w:hAnsi="Tahoma" w:cs="Tahoma"/>
          <w:sz w:val="20"/>
          <w:szCs w:val="20"/>
        </w:rPr>
      </w:pPr>
      <w:r w:rsidRPr="00DA1E4F">
        <w:rPr>
          <w:rFonts w:ascii="Tahoma" w:hAnsi="Tahoma" w:cs="Tahoma"/>
          <w:sz w:val="20"/>
          <w:szCs w:val="20"/>
        </w:rPr>
        <w:t xml:space="preserve">Wykonawca składa ofertę w postępowaniu za pośrednictwem </w:t>
      </w:r>
      <w:r w:rsidRPr="00DA1E4F">
        <w:rPr>
          <w:rFonts w:ascii="Tahoma" w:hAnsi="Tahoma" w:cs="Tahoma"/>
          <w:b/>
          <w:sz w:val="20"/>
          <w:szCs w:val="20"/>
        </w:rPr>
        <w:t xml:space="preserve">Formularza do złożenia, zmiany, wycofania oferty </w:t>
      </w:r>
      <w:r w:rsidRPr="00087639">
        <w:rPr>
          <w:rFonts w:ascii="Tahoma" w:hAnsi="Tahoma" w:cs="Tahoma"/>
          <w:b/>
          <w:sz w:val="20"/>
          <w:szCs w:val="20"/>
        </w:rPr>
        <w:t>lub wniosku</w:t>
      </w:r>
      <w:r w:rsidRPr="00DA1E4F">
        <w:rPr>
          <w:rFonts w:ascii="Tahoma" w:hAnsi="Tahoma" w:cs="Tahoma"/>
          <w:b/>
          <w:sz w:val="20"/>
          <w:szCs w:val="20"/>
        </w:rPr>
        <w:t xml:space="preserve"> </w:t>
      </w:r>
      <w:r w:rsidRPr="00072EE7">
        <w:rPr>
          <w:rFonts w:ascii="Tahoma" w:hAnsi="Tahoma" w:cs="Tahoma"/>
          <w:sz w:val="20"/>
          <w:szCs w:val="20"/>
        </w:rPr>
        <w:t xml:space="preserve">dostępnego na </w:t>
      </w:r>
      <w:proofErr w:type="spellStart"/>
      <w:r w:rsidRPr="00072EE7">
        <w:rPr>
          <w:rFonts w:ascii="Tahoma" w:hAnsi="Tahoma" w:cs="Tahoma"/>
          <w:sz w:val="20"/>
          <w:szCs w:val="20"/>
        </w:rPr>
        <w:t>ePUAP</w:t>
      </w:r>
      <w:proofErr w:type="spellEnd"/>
      <w:r w:rsidRPr="00072EE7">
        <w:rPr>
          <w:rFonts w:ascii="Tahoma" w:hAnsi="Tahoma" w:cs="Tahoma"/>
          <w:sz w:val="20"/>
          <w:szCs w:val="20"/>
        </w:rPr>
        <w:t xml:space="preserve"> i udostępnionego również na </w:t>
      </w:r>
      <w:proofErr w:type="spellStart"/>
      <w:r w:rsidRPr="00072EE7">
        <w:rPr>
          <w:rFonts w:ascii="Tahoma" w:hAnsi="Tahoma" w:cs="Tahoma"/>
          <w:sz w:val="20"/>
          <w:szCs w:val="20"/>
        </w:rPr>
        <w:t>miniPortalu</w:t>
      </w:r>
      <w:proofErr w:type="spellEnd"/>
      <w:r w:rsidRPr="00072EE7">
        <w:rPr>
          <w:rFonts w:ascii="Tahoma" w:hAnsi="Tahoma" w:cs="Tahoma"/>
          <w:sz w:val="20"/>
          <w:szCs w:val="20"/>
        </w:rPr>
        <w:t>. Klucz publiczny niezbędny do zaszyfrowania oferty przez Wykonawcę jest dostępn</w:t>
      </w:r>
      <w:r>
        <w:rPr>
          <w:rFonts w:ascii="Tahoma" w:hAnsi="Tahoma" w:cs="Tahoma"/>
          <w:sz w:val="20"/>
          <w:szCs w:val="20"/>
        </w:rPr>
        <w:t xml:space="preserve">y dla wykonawców </w:t>
      </w:r>
      <w:r>
        <w:rPr>
          <w:rFonts w:ascii="Tahoma" w:hAnsi="Tahoma" w:cs="Tahoma"/>
          <w:sz w:val="20"/>
          <w:szCs w:val="20"/>
        </w:rPr>
        <w:br/>
      </w:r>
      <w:r w:rsidRPr="00072EE7">
        <w:rPr>
          <w:rFonts w:ascii="Tahoma" w:hAnsi="Tahoma" w:cs="Tahoma"/>
          <w:sz w:val="20"/>
          <w:szCs w:val="20"/>
        </w:rPr>
        <w:lastRenderedPageBreak/>
        <w:t xml:space="preserve">na </w:t>
      </w:r>
      <w:proofErr w:type="spellStart"/>
      <w:r w:rsidRPr="00072EE7">
        <w:rPr>
          <w:rFonts w:ascii="Tahoma" w:hAnsi="Tahoma" w:cs="Tahoma"/>
          <w:sz w:val="20"/>
          <w:szCs w:val="20"/>
        </w:rPr>
        <w:t>miniPortalu</w:t>
      </w:r>
      <w:proofErr w:type="spellEnd"/>
      <w:r w:rsidRPr="00072EE7">
        <w:rPr>
          <w:rFonts w:ascii="Tahoma" w:hAnsi="Tahoma" w:cs="Tahoma"/>
          <w:sz w:val="20"/>
          <w:szCs w:val="20"/>
        </w:rPr>
        <w:t xml:space="preserve">. W formularzu oferty/wniosku Wykonawca zobowiązany jest podać adres skrzynki </w:t>
      </w:r>
      <w:proofErr w:type="spellStart"/>
      <w:r w:rsidRPr="00072EE7">
        <w:rPr>
          <w:rFonts w:ascii="Tahoma" w:hAnsi="Tahoma" w:cs="Tahoma"/>
          <w:sz w:val="20"/>
          <w:szCs w:val="20"/>
        </w:rPr>
        <w:t>ePUAP</w:t>
      </w:r>
      <w:proofErr w:type="spellEnd"/>
      <w:r w:rsidRPr="00072EE7">
        <w:rPr>
          <w:rFonts w:ascii="Tahoma" w:hAnsi="Tahoma" w:cs="Tahoma"/>
          <w:sz w:val="20"/>
          <w:szCs w:val="20"/>
        </w:rPr>
        <w:t>, na którym prowadzona będzie korespondencja związana z postępowaniem</w:t>
      </w:r>
      <w:r w:rsidRPr="00DA1E4F">
        <w:rPr>
          <w:rFonts w:ascii="Tahoma" w:hAnsi="Tahoma" w:cs="Tahoma"/>
          <w:sz w:val="20"/>
          <w:szCs w:val="20"/>
        </w:rPr>
        <w:t>.</w:t>
      </w:r>
    </w:p>
    <w:p w:rsidR="00E95CD6" w:rsidRPr="00DA1E4F" w:rsidRDefault="00E95CD6" w:rsidP="00E95CD6">
      <w:pPr>
        <w:pStyle w:val="Akapitzlist"/>
        <w:numPr>
          <w:ilvl w:val="0"/>
          <w:numId w:val="18"/>
        </w:numPr>
        <w:tabs>
          <w:tab w:val="left" w:pos="567"/>
        </w:tabs>
        <w:spacing w:before="19" w:after="0" w:line="240" w:lineRule="auto"/>
        <w:ind w:left="567" w:hanging="567"/>
        <w:jc w:val="both"/>
        <w:rPr>
          <w:rFonts w:ascii="Tahoma" w:hAnsi="Tahoma" w:cs="Tahoma"/>
          <w:sz w:val="20"/>
          <w:szCs w:val="20"/>
        </w:rPr>
      </w:pPr>
      <w:r w:rsidRPr="00DA1E4F">
        <w:rPr>
          <w:rFonts w:ascii="Tahoma" w:hAnsi="Tahoma" w:cs="Tahoma"/>
          <w:sz w:val="20"/>
          <w:szCs w:val="20"/>
        </w:rPr>
        <w:t xml:space="preserve">Oferta powinna być sporządzona w języku polskim, z zachowaniem postaci elektronicznej w formacie danych: </w:t>
      </w:r>
      <w:proofErr w:type="spellStart"/>
      <w:r w:rsidRPr="00DA1E4F">
        <w:rPr>
          <w:rFonts w:ascii="Tahoma" w:hAnsi="Tahoma" w:cs="Tahoma"/>
          <w:sz w:val="20"/>
          <w:szCs w:val="20"/>
        </w:rPr>
        <w:t>pdf</w:t>
      </w:r>
      <w:proofErr w:type="spellEnd"/>
      <w:r w:rsidRPr="00DA1E4F">
        <w:rPr>
          <w:rFonts w:ascii="Tahoma" w:hAnsi="Tahoma" w:cs="Tahoma"/>
          <w:sz w:val="20"/>
          <w:szCs w:val="20"/>
        </w:rPr>
        <w:t>., .</w:t>
      </w:r>
      <w:proofErr w:type="spellStart"/>
      <w:r w:rsidRPr="00DA1E4F">
        <w:rPr>
          <w:rFonts w:ascii="Tahoma" w:hAnsi="Tahoma" w:cs="Tahoma"/>
          <w:sz w:val="20"/>
          <w:szCs w:val="20"/>
        </w:rPr>
        <w:t>doc</w:t>
      </w:r>
      <w:proofErr w:type="spellEnd"/>
      <w:r w:rsidRPr="00DA1E4F">
        <w:rPr>
          <w:rFonts w:ascii="Tahoma" w:hAnsi="Tahoma" w:cs="Tahoma"/>
          <w:sz w:val="20"/>
          <w:szCs w:val="20"/>
        </w:rPr>
        <w:t>, .</w:t>
      </w:r>
      <w:proofErr w:type="spellStart"/>
      <w:r w:rsidRPr="00DA1E4F">
        <w:rPr>
          <w:rFonts w:ascii="Tahoma" w:hAnsi="Tahoma" w:cs="Tahoma"/>
          <w:sz w:val="20"/>
          <w:szCs w:val="20"/>
        </w:rPr>
        <w:t>docx</w:t>
      </w:r>
      <w:proofErr w:type="spellEnd"/>
      <w:r w:rsidRPr="00DA1E4F">
        <w:rPr>
          <w:rFonts w:ascii="Tahoma" w:hAnsi="Tahoma" w:cs="Tahoma"/>
          <w:sz w:val="20"/>
          <w:szCs w:val="20"/>
        </w:rPr>
        <w:t xml:space="preserve">, </w:t>
      </w:r>
      <w:proofErr w:type="spellStart"/>
      <w:r w:rsidRPr="00DA1E4F">
        <w:rPr>
          <w:rFonts w:ascii="Tahoma" w:hAnsi="Tahoma" w:cs="Tahoma"/>
          <w:sz w:val="20"/>
          <w:szCs w:val="20"/>
        </w:rPr>
        <w:t>rtf</w:t>
      </w:r>
      <w:proofErr w:type="spellEnd"/>
      <w:r w:rsidRPr="00DA1E4F">
        <w:rPr>
          <w:rFonts w:ascii="Tahoma" w:hAnsi="Tahoma" w:cs="Tahoma"/>
          <w:sz w:val="20"/>
          <w:szCs w:val="20"/>
        </w:rPr>
        <w:t xml:space="preserve">., </w:t>
      </w:r>
      <w:proofErr w:type="spellStart"/>
      <w:r w:rsidRPr="00DA1E4F">
        <w:rPr>
          <w:rFonts w:ascii="Tahoma" w:hAnsi="Tahoma" w:cs="Tahoma"/>
          <w:sz w:val="20"/>
          <w:szCs w:val="20"/>
        </w:rPr>
        <w:t>xps</w:t>
      </w:r>
      <w:proofErr w:type="spellEnd"/>
      <w:r w:rsidRPr="00DA1E4F">
        <w:rPr>
          <w:rFonts w:ascii="Tahoma" w:hAnsi="Tahoma" w:cs="Tahoma"/>
          <w:sz w:val="20"/>
          <w:szCs w:val="20"/>
        </w:rPr>
        <w:t xml:space="preserve">., </w:t>
      </w:r>
      <w:proofErr w:type="spellStart"/>
      <w:r w:rsidRPr="00DA1E4F">
        <w:rPr>
          <w:rFonts w:ascii="Tahoma" w:hAnsi="Tahoma" w:cs="Tahoma"/>
          <w:sz w:val="20"/>
          <w:szCs w:val="20"/>
        </w:rPr>
        <w:t>odt</w:t>
      </w:r>
      <w:proofErr w:type="spellEnd"/>
      <w:r w:rsidRPr="00DA1E4F">
        <w:rPr>
          <w:rFonts w:ascii="Tahoma" w:hAnsi="Tahoma" w:cs="Tahoma"/>
          <w:sz w:val="20"/>
          <w:szCs w:val="20"/>
        </w:rPr>
        <w:t xml:space="preserve">., i podpisana kwalifikowanym podpisem elektronicznym. </w:t>
      </w:r>
      <w:r w:rsidRPr="00DA1E4F">
        <w:rPr>
          <w:rFonts w:ascii="Tahoma" w:hAnsi="Tahoma" w:cs="Tahoma"/>
          <w:color w:val="000000"/>
          <w:sz w:val="20"/>
          <w:szCs w:val="20"/>
        </w:rPr>
        <w:t xml:space="preserve">Powyższe formaty pozostają w zgodzie z formatami wskazanymi w załączniku nr 2 do Rozporządzenia Rady Ministrów z dnia 12 kwietnia 2012 r. </w:t>
      </w:r>
      <w:r w:rsidRPr="00DA1E4F">
        <w:rPr>
          <w:rFonts w:ascii="Tahoma" w:hAnsi="Tahoma" w:cs="Tahoma"/>
          <w:i/>
          <w:iCs/>
          <w:color w:val="000000"/>
          <w:sz w:val="20"/>
          <w:szCs w:val="20"/>
        </w:rPr>
        <w:t xml:space="preserve">w sprawie Krajowych Ram </w:t>
      </w:r>
      <w:proofErr w:type="spellStart"/>
      <w:r w:rsidRPr="00DA1E4F">
        <w:rPr>
          <w:rFonts w:ascii="Tahoma" w:hAnsi="Tahoma" w:cs="Tahoma"/>
          <w:i/>
          <w:iCs/>
          <w:color w:val="000000"/>
          <w:sz w:val="20"/>
          <w:szCs w:val="20"/>
        </w:rPr>
        <w:t>Interoperacyjności</w:t>
      </w:r>
      <w:proofErr w:type="spellEnd"/>
      <w:r w:rsidRPr="00DA1E4F">
        <w:rPr>
          <w:rFonts w:ascii="Tahoma" w:hAnsi="Tahoma" w:cs="Tahoma"/>
          <w:i/>
          <w:iCs/>
          <w:color w:val="000000"/>
          <w:sz w:val="20"/>
          <w:szCs w:val="20"/>
        </w:rPr>
        <w:t>, minimalnych wymagań dla rejestrów publicznych i wymiany informacji w postaci elektronicznej oraz minimalnych wymagań dla systemów teleinformatycznych</w:t>
      </w:r>
      <w:r w:rsidRPr="00DA1E4F">
        <w:rPr>
          <w:rFonts w:ascii="Tahoma" w:hAnsi="Tahoma" w:cs="Tahoma"/>
          <w:color w:val="000000"/>
          <w:sz w:val="20"/>
          <w:szCs w:val="20"/>
        </w:rPr>
        <w:t xml:space="preserve">. </w:t>
      </w:r>
    </w:p>
    <w:p w:rsidR="00E95CD6" w:rsidRPr="00254463" w:rsidRDefault="00E95CD6" w:rsidP="00E95CD6">
      <w:pPr>
        <w:pStyle w:val="Akapitzlist"/>
        <w:numPr>
          <w:ilvl w:val="0"/>
          <w:numId w:val="18"/>
        </w:numPr>
        <w:tabs>
          <w:tab w:val="left" w:pos="567"/>
        </w:tabs>
        <w:spacing w:before="19" w:after="0" w:line="240" w:lineRule="auto"/>
        <w:ind w:left="567" w:hanging="567"/>
        <w:jc w:val="both"/>
        <w:rPr>
          <w:rFonts w:ascii="Tahoma" w:hAnsi="Tahoma" w:cs="Tahoma"/>
          <w:b/>
          <w:sz w:val="20"/>
          <w:szCs w:val="20"/>
        </w:rPr>
      </w:pPr>
      <w:r w:rsidRPr="00254463">
        <w:rPr>
          <w:rFonts w:ascii="Tahoma" w:hAnsi="Tahoma" w:cs="Tahoma"/>
          <w:sz w:val="20"/>
          <w:szCs w:val="20"/>
        </w:rPr>
        <w:t xml:space="preserve">Sposób złożenia oferty, w tym zaszyfrowania oferty opisany został w Regulaminie korzystania </w:t>
      </w:r>
      <w:r w:rsidRPr="00254463">
        <w:rPr>
          <w:rFonts w:ascii="Tahoma" w:hAnsi="Tahoma" w:cs="Tahoma"/>
          <w:sz w:val="20"/>
          <w:szCs w:val="20"/>
        </w:rPr>
        <w:br/>
        <w:t xml:space="preserve">z </w:t>
      </w:r>
      <w:proofErr w:type="spellStart"/>
      <w:r w:rsidRPr="00254463">
        <w:rPr>
          <w:rFonts w:ascii="Tahoma" w:hAnsi="Tahoma" w:cs="Tahoma"/>
          <w:sz w:val="20"/>
          <w:szCs w:val="20"/>
        </w:rPr>
        <w:t>miniPortalu</w:t>
      </w:r>
      <w:proofErr w:type="spellEnd"/>
      <w:r w:rsidRPr="00254463">
        <w:rPr>
          <w:rFonts w:ascii="Tahoma" w:hAnsi="Tahoma" w:cs="Tahoma"/>
          <w:sz w:val="20"/>
          <w:szCs w:val="20"/>
        </w:rPr>
        <w:t xml:space="preserve">. </w:t>
      </w:r>
      <w:r w:rsidRPr="00254463">
        <w:rPr>
          <w:rFonts w:ascii="Tahoma" w:hAnsi="Tahoma" w:cs="Tahoma"/>
          <w:b/>
          <w:sz w:val="20"/>
          <w:szCs w:val="20"/>
        </w:rPr>
        <w:t xml:space="preserve">Ofertę należy złożyć w oryginale. Zamawiający dopuszcza złożenie </w:t>
      </w:r>
      <w:proofErr w:type="spellStart"/>
      <w:r w:rsidRPr="00254463">
        <w:rPr>
          <w:rFonts w:ascii="Tahoma" w:hAnsi="Tahoma" w:cs="Tahoma"/>
          <w:b/>
          <w:sz w:val="20"/>
          <w:szCs w:val="20"/>
        </w:rPr>
        <w:t>skanu</w:t>
      </w:r>
      <w:proofErr w:type="spellEnd"/>
      <w:r w:rsidRPr="00254463">
        <w:rPr>
          <w:rFonts w:ascii="Tahoma" w:hAnsi="Tahoma" w:cs="Tahoma"/>
          <w:b/>
          <w:sz w:val="20"/>
          <w:szCs w:val="20"/>
        </w:rPr>
        <w:t xml:space="preserve"> oferty opatrzonej  kwalifikowanym podpisem elektronicznym.</w:t>
      </w:r>
    </w:p>
    <w:p w:rsidR="00E95CD6" w:rsidRPr="00DA1E4F" w:rsidRDefault="00E95CD6" w:rsidP="00E95CD6">
      <w:pPr>
        <w:pStyle w:val="Akapitzlist"/>
        <w:numPr>
          <w:ilvl w:val="0"/>
          <w:numId w:val="18"/>
        </w:numPr>
        <w:tabs>
          <w:tab w:val="left" w:pos="567"/>
        </w:tabs>
        <w:spacing w:before="19" w:after="0" w:line="240" w:lineRule="auto"/>
        <w:ind w:left="567" w:hanging="567"/>
        <w:jc w:val="both"/>
        <w:rPr>
          <w:rFonts w:ascii="Tahoma" w:hAnsi="Tahoma" w:cs="Tahoma"/>
          <w:sz w:val="20"/>
          <w:szCs w:val="20"/>
        </w:rPr>
      </w:pPr>
      <w:r w:rsidRPr="008A1882">
        <w:rPr>
          <w:rFonts w:ascii="Tahoma" w:hAnsi="Tahoma" w:cs="Tahoma"/>
          <w:sz w:val="20"/>
          <w:szCs w:val="20"/>
        </w:rPr>
        <w:t>Do oferty należy dołączyć Jednolity Europejski Dokument Zamówienia</w:t>
      </w:r>
      <w:r w:rsidRPr="00DA1E4F">
        <w:rPr>
          <w:rFonts w:ascii="Tahoma" w:hAnsi="Tahoma" w:cs="Tahoma"/>
          <w:sz w:val="20"/>
          <w:szCs w:val="20"/>
        </w:rPr>
        <w:t xml:space="preserve"> w postaci elektronicznej opatrzonej kwalifikowanym podpisem elektronicznym, a następnie wraz z plikami stanowiącymi ofertę skompresować do jednego pliku archiwum (ZIP).</w:t>
      </w:r>
    </w:p>
    <w:p w:rsidR="00E95CD6" w:rsidRPr="00DA1E4F" w:rsidRDefault="00E95CD6" w:rsidP="00E95CD6">
      <w:pPr>
        <w:pStyle w:val="Akapitzlist"/>
        <w:numPr>
          <w:ilvl w:val="0"/>
          <w:numId w:val="18"/>
        </w:numPr>
        <w:tabs>
          <w:tab w:val="left" w:pos="567"/>
        </w:tabs>
        <w:spacing w:before="19" w:after="0" w:line="240" w:lineRule="auto"/>
        <w:ind w:left="567" w:hanging="567"/>
        <w:jc w:val="both"/>
        <w:rPr>
          <w:rFonts w:ascii="Tahoma" w:hAnsi="Tahoma" w:cs="Tahoma"/>
          <w:sz w:val="20"/>
          <w:szCs w:val="20"/>
        </w:rPr>
      </w:pPr>
      <w:r w:rsidRPr="00DA1E4F">
        <w:rPr>
          <w:rFonts w:ascii="Tahoma" w:hAnsi="Tahoma" w:cs="Tahoma"/>
          <w:color w:val="000000"/>
          <w:sz w:val="20"/>
          <w:szCs w:val="20"/>
        </w:rPr>
        <w:t>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w:t>
      </w:r>
    </w:p>
    <w:p w:rsidR="00E95CD6" w:rsidRPr="00DA1E4F" w:rsidRDefault="00E95CD6" w:rsidP="00E95CD6">
      <w:pPr>
        <w:pStyle w:val="Akapitzlist"/>
        <w:numPr>
          <w:ilvl w:val="0"/>
          <w:numId w:val="18"/>
        </w:numPr>
        <w:tabs>
          <w:tab w:val="left" w:pos="567"/>
        </w:tabs>
        <w:spacing w:before="19" w:after="0" w:line="240" w:lineRule="auto"/>
        <w:ind w:left="567" w:hanging="567"/>
        <w:jc w:val="both"/>
        <w:rPr>
          <w:rFonts w:ascii="Tahoma" w:hAnsi="Tahoma" w:cs="Tahoma"/>
          <w:sz w:val="20"/>
          <w:szCs w:val="20"/>
        </w:rPr>
      </w:pPr>
      <w:r w:rsidRPr="00DA1E4F">
        <w:rPr>
          <w:rFonts w:ascii="Tahoma" w:hAnsi="Tahoma" w:cs="Tahoma"/>
          <w:sz w:val="20"/>
          <w:szCs w:val="20"/>
        </w:rPr>
        <w:t>W przypadku podpisania oferty oraz poświadczenia za zgodność z oryginałem kopii dokumentów przez osobę niewymienioną w dokumencie rejestracyjnym (ewidencyjnym) wykonawcy, do oferty należy dołączyć stosowne pełnomocnictwo w oryginale w postaci elektronicznej i podpisane kwalifikowanym podpisem elektronicznym wykonawcy lub elektronicznej kopii poświadczonej notarialnie za zgodność z oryginałem i podpisanej kwalifikowanym podpisem elektronicznym notariusza.</w:t>
      </w:r>
    </w:p>
    <w:p w:rsidR="00E95CD6" w:rsidRPr="00DA1E4F" w:rsidRDefault="00E95CD6" w:rsidP="00E95CD6">
      <w:pPr>
        <w:pStyle w:val="Akapitzlist"/>
        <w:numPr>
          <w:ilvl w:val="0"/>
          <w:numId w:val="18"/>
        </w:numPr>
        <w:tabs>
          <w:tab w:val="left" w:pos="567"/>
        </w:tabs>
        <w:spacing w:before="19" w:after="0" w:line="240" w:lineRule="auto"/>
        <w:ind w:left="567" w:right="59" w:hanging="567"/>
        <w:jc w:val="both"/>
        <w:rPr>
          <w:rFonts w:ascii="Tahoma" w:hAnsi="Tahoma" w:cs="Tahoma"/>
          <w:sz w:val="20"/>
          <w:szCs w:val="20"/>
        </w:rPr>
      </w:pPr>
      <w:r w:rsidRPr="00DA1E4F">
        <w:rPr>
          <w:rFonts w:ascii="Tahoma" w:hAnsi="Tahoma" w:cs="Tahoma"/>
          <w:sz w:val="20"/>
          <w:szCs w:val="20"/>
        </w:rPr>
        <w:t>Dokumenty sporządzone w języku obcym są składane wraz z tłumaczeniem na język polski.</w:t>
      </w:r>
    </w:p>
    <w:p w:rsidR="00E95CD6" w:rsidRPr="00DA1E4F" w:rsidRDefault="00E95CD6" w:rsidP="00E95CD6">
      <w:pPr>
        <w:pStyle w:val="Akapitzlist"/>
        <w:numPr>
          <w:ilvl w:val="0"/>
          <w:numId w:val="18"/>
        </w:numPr>
        <w:tabs>
          <w:tab w:val="left" w:pos="567"/>
        </w:tabs>
        <w:spacing w:before="19" w:after="0" w:line="240" w:lineRule="auto"/>
        <w:ind w:left="567" w:hanging="567"/>
        <w:jc w:val="both"/>
        <w:rPr>
          <w:rFonts w:ascii="Tahoma" w:hAnsi="Tahoma" w:cs="Tahoma"/>
          <w:sz w:val="20"/>
          <w:szCs w:val="20"/>
        </w:rPr>
      </w:pPr>
      <w:r w:rsidRPr="00DA1E4F">
        <w:rPr>
          <w:rFonts w:ascii="Tahoma" w:hAnsi="Tahoma" w:cs="Tahoma"/>
          <w:sz w:val="20"/>
          <w:szCs w:val="20"/>
        </w:rPr>
        <w:t>Wykonawca ma prawo złożyć tylko jedną ofertę. Złożenie większej liczby ofert spowoduje odrzucenie wszystkich ofert złożonych przez danego wykonawcę.</w:t>
      </w:r>
    </w:p>
    <w:p w:rsidR="00E95CD6" w:rsidRPr="00DA1E4F" w:rsidRDefault="00E95CD6" w:rsidP="00E95CD6">
      <w:pPr>
        <w:pStyle w:val="Akapitzlist"/>
        <w:numPr>
          <w:ilvl w:val="0"/>
          <w:numId w:val="18"/>
        </w:numPr>
        <w:tabs>
          <w:tab w:val="left" w:pos="567"/>
        </w:tabs>
        <w:spacing w:before="19" w:after="0" w:line="240" w:lineRule="auto"/>
        <w:ind w:left="567" w:right="59" w:hanging="567"/>
        <w:jc w:val="both"/>
        <w:rPr>
          <w:rFonts w:ascii="Tahoma" w:hAnsi="Tahoma" w:cs="Tahoma"/>
          <w:sz w:val="20"/>
          <w:szCs w:val="20"/>
        </w:rPr>
      </w:pPr>
      <w:r w:rsidRPr="00DA1E4F">
        <w:rPr>
          <w:rFonts w:ascii="Tahoma" w:hAnsi="Tahoma" w:cs="Tahoma"/>
          <w:sz w:val="20"/>
          <w:szCs w:val="20"/>
        </w:rPr>
        <w:t>Treść złożonej oferty musi odpowiadać treści SIWZ.</w:t>
      </w:r>
    </w:p>
    <w:p w:rsidR="00E95CD6" w:rsidRPr="00DA1E4F" w:rsidRDefault="00E95CD6" w:rsidP="00E95CD6">
      <w:pPr>
        <w:pStyle w:val="Akapitzlist"/>
        <w:numPr>
          <w:ilvl w:val="0"/>
          <w:numId w:val="18"/>
        </w:numPr>
        <w:tabs>
          <w:tab w:val="left" w:pos="567"/>
        </w:tabs>
        <w:spacing w:before="19" w:after="0" w:line="240" w:lineRule="auto"/>
        <w:ind w:left="567" w:right="59" w:hanging="567"/>
        <w:jc w:val="both"/>
        <w:rPr>
          <w:rFonts w:ascii="Tahoma" w:hAnsi="Tahoma" w:cs="Tahoma"/>
          <w:sz w:val="20"/>
          <w:szCs w:val="20"/>
        </w:rPr>
      </w:pPr>
      <w:r w:rsidRPr="00DA1E4F">
        <w:rPr>
          <w:rFonts w:ascii="Tahoma" w:hAnsi="Tahoma" w:cs="Tahoma"/>
          <w:sz w:val="20"/>
          <w:szCs w:val="20"/>
        </w:rPr>
        <w:t>Zaleca się, aby każda zapisana strona oferty była ponumerowana kolejnymi numerami.</w:t>
      </w:r>
    </w:p>
    <w:p w:rsidR="00E95CD6" w:rsidRPr="00DA1E4F" w:rsidRDefault="00E95CD6" w:rsidP="00E95CD6">
      <w:pPr>
        <w:pStyle w:val="Akapitzlist"/>
        <w:numPr>
          <w:ilvl w:val="0"/>
          <w:numId w:val="18"/>
        </w:numPr>
        <w:spacing w:before="39" w:after="0" w:line="240" w:lineRule="auto"/>
        <w:ind w:left="567" w:hanging="567"/>
        <w:jc w:val="both"/>
        <w:rPr>
          <w:rFonts w:ascii="Tahoma" w:hAnsi="Tahoma" w:cs="Tahoma"/>
          <w:sz w:val="20"/>
          <w:szCs w:val="20"/>
        </w:rPr>
      </w:pPr>
      <w:r w:rsidRPr="00DA1E4F">
        <w:rPr>
          <w:rFonts w:ascii="Tahoma" w:hAnsi="Tahoma" w:cs="Tahoma"/>
          <w:sz w:val="20"/>
          <w:szCs w:val="20"/>
        </w:rPr>
        <w:t xml:space="preserve">Zamawiający informuje, iż zgodnie z art. 8 w zw. z art. 96 ust. 3 ustawy PZP oferty składane </w:t>
      </w:r>
      <w:r>
        <w:rPr>
          <w:rFonts w:ascii="Tahoma" w:hAnsi="Tahoma" w:cs="Tahoma"/>
          <w:sz w:val="20"/>
          <w:szCs w:val="20"/>
        </w:rPr>
        <w:br/>
      </w:r>
      <w:r w:rsidRPr="00DA1E4F">
        <w:rPr>
          <w:rFonts w:ascii="Tahoma" w:hAnsi="Tahoma" w:cs="Tahoma"/>
          <w:sz w:val="20"/>
          <w:szCs w:val="20"/>
        </w:rPr>
        <w:t xml:space="preserve">w </w:t>
      </w:r>
      <w:r>
        <w:rPr>
          <w:rFonts w:ascii="Tahoma" w:hAnsi="Tahoma" w:cs="Tahoma"/>
          <w:sz w:val="20"/>
          <w:szCs w:val="20"/>
        </w:rPr>
        <w:t xml:space="preserve">postępowaniu </w:t>
      </w:r>
      <w:r w:rsidRPr="00DA1E4F">
        <w:rPr>
          <w:rFonts w:ascii="Tahoma" w:hAnsi="Tahoma" w:cs="Tahoma"/>
          <w:sz w:val="20"/>
          <w:szCs w:val="20"/>
        </w:rPr>
        <w:t xml:space="preserve">o zamówienie publiczne są jawne i podlegają udostępnieniu od chwili ich otwarcia, </w:t>
      </w:r>
      <w:r>
        <w:rPr>
          <w:rFonts w:ascii="Tahoma" w:hAnsi="Tahoma" w:cs="Tahoma"/>
          <w:sz w:val="20"/>
          <w:szCs w:val="20"/>
        </w:rPr>
        <w:br/>
      </w:r>
      <w:r w:rsidRPr="00DA1E4F">
        <w:rPr>
          <w:rFonts w:ascii="Tahoma" w:hAnsi="Tahoma" w:cs="Tahoma"/>
          <w:sz w:val="20"/>
          <w:szCs w:val="20"/>
        </w:rPr>
        <w:t xml:space="preserve">z wyjątkiem informacji stanowiących tajemnicę przedsiębiorstwa w rozumieniu ustawy z dnia </w:t>
      </w:r>
      <w:r>
        <w:rPr>
          <w:rFonts w:ascii="Tahoma" w:hAnsi="Tahoma" w:cs="Tahoma"/>
          <w:sz w:val="20"/>
          <w:szCs w:val="20"/>
        </w:rPr>
        <w:br/>
      </w:r>
      <w:r w:rsidRPr="00DA1E4F">
        <w:rPr>
          <w:rFonts w:ascii="Tahoma" w:hAnsi="Tahoma" w:cs="Tahoma"/>
          <w:sz w:val="20"/>
          <w:szCs w:val="20"/>
        </w:rPr>
        <w:t xml:space="preserve">16 kwietnia 1993 r. o zwalczaniu nieuczciwej konkurencji </w:t>
      </w:r>
      <w:r>
        <w:rPr>
          <w:rFonts w:ascii="Tahoma" w:hAnsi="Tahoma" w:cs="Tahoma"/>
          <w:sz w:val="20"/>
          <w:szCs w:val="20"/>
        </w:rPr>
        <w:t>(tekst jednolity - Dz. U. z 2019 r.</w:t>
      </w:r>
      <w:r w:rsidRPr="00DA1E4F">
        <w:rPr>
          <w:rFonts w:ascii="Tahoma" w:hAnsi="Tahoma" w:cs="Tahoma"/>
          <w:sz w:val="20"/>
          <w:szCs w:val="20"/>
        </w:rPr>
        <w:t xml:space="preserve">, poz. </w:t>
      </w:r>
      <w:r>
        <w:rPr>
          <w:rFonts w:ascii="Tahoma" w:hAnsi="Tahoma" w:cs="Tahoma"/>
          <w:sz w:val="20"/>
          <w:szCs w:val="20"/>
        </w:rPr>
        <w:t>1010</w:t>
      </w:r>
      <w:r w:rsidRPr="00DA1E4F">
        <w:rPr>
          <w:rFonts w:ascii="Tahoma" w:hAnsi="Tahoma" w:cs="Tahoma"/>
          <w:sz w:val="20"/>
          <w:szCs w:val="20"/>
        </w:rPr>
        <w:t xml:space="preserve">), jeśli wykonawca w terminie składania ofert zastrzegł, że nie mogą one być udostępniane </w:t>
      </w:r>
      <w:r>
        <w:rPr>
          <w:rFonts w:ascii="Tahoma" w:hAnsi="Tahoma" w:cs="Tahoma"/>
          <w:sz w:val="20"/>
          <w:szCs w:val="20"/>
        </w:rPr>
        <w:br/>
      </w:r>
      <w:r w:rsidRPr="00DA1E4F">
        <w:rPr>
          <w:rFonts w:ascii="Tahoma" w:hAnsi="Tahoma" w:cs="Tahoma"/>
          <w:sz w:val="20"/>
          <w:szCs w:val="20"/>
        </w:rPr>
        <w:t>i jednocześnie wykazał, iż zastrzeżone informacje stanowią tajemnicę przedsiębiorstwa.</w:t>
      </w:r>
    </w:p>
    <w:p w:rsidR="00E95CD6" w:rsidRPr="00DA1E4F" w:rsidRDefault="00E95CD6" w:rsidP="00E95CD6">
      <w:pPr>
        <w:pStyle w:val="Akapitzlist"/>
        <w:numPr>
          <w:ilvl w:val="0"/>
          <w:numId w:val="18"/>
        </w:numPr>
        <w:tabs>
          <w:tab w:val="left" w:pos="567"/>
        </w:tabs>
        <w:spacing w:before="19" w:after="0" w:line="240" w:lineRule="auto"/>
        <w:ind w:left="567" w:right="59" w:hanging="567"/>
        <w:jc w:val="both"/>
        <w:rPr>
          <w:rFonts w:ascii="Tahoma" w:hAnsi="Tahoma" w:cs="Tahoma"/>
          <w:sz w:val="20"/>
          <w:szCs w:val="20"/>
        </w:rPr>
      </w:pPr>
      <w:r w:rsidRPr="00DA1E4F">
        <w:rPr>
          <w:rFonts w:ascii="Tahoma" w:hAnsi="Tahoma" w:cs="Tahoma"/>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95CD6" w:rsidRPr="00DA1E4F" w:rsidRDefault="00E95CD6" w:rsidP="00E95CD6">
      <w:pPr>
        <w:pStyle w:val="Akapitzlist"/>
        <w:numPr>
          <w:ilvl w:val="0"/>
          <w:numId w:val="18"/>
        </w:numPr>
        <w:spacing w:before="39" w:after="0" w:line="240" w:lineRule="auto"/>
        <w:ind w:left="567" w:right="58" w:hanging="567"/>
        <w:jc w:val="both"/>
        <w:rPr>
          <w:rFonts w:ascii="Tahoma" w:hAnsi="Tahoma" w:cs="Tahoma"/>
          <w:sz w:val="20"/>
          <w:szCs w:val="20"/>
        </w:rPr>
      </w:pPr>
      <w:r w:rsidRPr="00DA1E4F">
        <w:rPr>
          <w:rFonts w:ascii="Tahoma" w:hAnsi="Tahoma" w:cs="Tahoma"/>
          <w:sz w:val="20"/>
          <w:szCs w:val="20"/>
        </w:rPr>
        <w:t>Brak jednoznacznego wskazania, które informacje stanowią tajemnicę przedsiębiorstwa oznaczać będzie, że wszelkie oświadczenia i zaświadczenia składane w trakcie niniejszego postępowania są jawne bez zastrzeżeń.</w:t>
      </w:r>
    </w:p>
    <w:p w:rsidR="00E95CD6" w:rsidRPr="00DA1E4F" w:rsidRDefault="00E95CD6" w:rsidP="00E95CD6">
      <w:pPr>
        <w:pStyle w:val="Akapitzlist"/>
        <w:numPr>
          <w:ilvl w:val="0"/>
          <w:numId w:val="18"/>
        </w:numPr>
        <w:spacing w:before="39" w:after="0" w:line="240" w:lineRule="auto"/>
        <w:ind w:left="567" w:right="58" w:hanging="567"/>
        <w:jc w:val="both"/>
        <w:rPr>
          <w:rFonts w:ascii="Tahoma" w:hAnsi="Tahoma" w:cs="Tahoma"/>
          <w:sz w:val="20"/>
          <w:szCs w:val="20"/>
        </w:rPr>
      </w:pPr>
      <w:r w:rsidRPr="00DA1E4F">
        <w:rPr>
          <w:rFonts w:ascii="Tahoma" w:hAnsi="Tahoma" w:cs="Tahoma"/>
          <w:sz w:val="20"/>
          <w:szCs w:val="20"/>
        </w:rPr>
        <w:t xml:space="preserve">Zastrzeżenie informacji, które nie stanowią tajemnicy przedsiębiorstwa w rozumieniu ustawy </w:t>
      </w:r>
      <w:r>
        <w:rPr>
          <w:rFonts w:ascii="Tahoma" w:hAnsi="Tahoma" w:cs="Tahoma"/>
          <w:sz w:val="20"/>
          <w:szCs w:val="20"/>
        </w:rPr>
        <w:br/>
      </w:r>
      <w:r w:rsidRPr="00DA1E4F">
        <w:rPr>
          <w:rFonts w:ascii="Tahoma" w:hAnsi="Tahoma" w:cs="Tahoma"/>
          <w:sz w:val="20"/>
          <w:szCs w:val="20"/>
        </w:rPr>
        <w:t>o zwalczaniu nieuczciwej konkurencji będzie traktowane jako bezskuteczne i skutkować będzie zgodnie z uchwałą</w:t>
      </w:r>
      <w:r>
        <w:rPr>
          <w:rFonts w:ascii="Tahoma" w:hAnsi="Tahoma" w:cs="Tahoma"/>
          <w:sz w:val="20"/>
          <w:szCs w:val="20"/>
        </w:rPr>
        <w:t xml:space="preserve"> </w:t>
      </w:r>
      <w:r w:rsidRPr="00DA1E4F">
        <w:rPr>
          <w:rFonts w:ascii="Tahoma" w:hAnsi="Tahoma" w:cs="Tahoma"/>
          <w:sz w:val="20"/>
          <w:szCs w:val="20"/>
        </w:rPr>
        <w:t>SN z 20 października 2005 (sygn. III CZP 74/05) ich odtajnieniem.</w:t>
      </w:r>
    </w:p>
    <w:p w:rsidR="00E95CD6" w:rsidRDefault="00E95CD6" w:rsidP="00E95CD6">
      <w:pPr>
        <w:pStyle w:val="Akapitzlist"/>
        <w:numPr>
          <w:ilvl w:val="0"/>
          <w:numId w:val="18"/>
        </w:numPr>
        <w:spacing w:before="39" w:after="0" w:line="240" w:lineRule="auto"/>
        <w:ind w:left="567" w:right="58" w:hanging="567"/>
        <w:jc w:val="both"/>
        <w:rPr>
          <w:rFonts w:ascii="Tahoma" w:hAnsi="Tahoma" w:cs="Tahoma"/>
          <w:sz w:val="20"/>
          <w:szCs w:val="20"/>
        </w:rPr>
      </w:pPr>
      <w:r w:rsidRPr="00DA1E4F">
        <w:rPr>
          <w:rFonts w:ascii="Tahoma" w:hAnsi="Tahoma" w:cs="Tahoma"/>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tajemnicę przedsiębiorstwa. Przedmiotowe zastrzeżenie Zamawiający uzna</w:t>
      </w:r>
      <w:r>
        <w:rPr>
          <w:rFonts w:ascii="Tahoma" w:hAnsi="Tahoma" w:cs="Tahoma"/>
          <w:sz w:val="20"/>
          <w:szCs w:val="20"/>
        </w:rPr>
        <w:t xml:space="preserve"> </w:t>
      </w:r>
      <w:r w:rsidRPr="00DA1E4F">
        <w:rPr>
          <w:rFonts w:ascii="Tahoma" w:hAnsi="Tahoma" w:cs="Tahoma"/>
          <w:sz w:val="20"/>
          <w:szCs w:val="20"/>
        </w:rPr>
        <w:t>za skuteczne wyłącznie w sytuacji, kiedy wykonawca oprócz samego zastrzeżenia, jednocześnie wykaże, iż dane informacje stanowią tajemnicę przedsiębiorstwa.</w:t>
      </w:r>
    </w:p>
    <w:p w:rsidR="00E95CD6" w:rsidRPr="00E95CD6" w:rsidRDefault="00E95CD6" w:rsidP="00E95CD6">
      <w:pPr>
        <w:pStyle w:val="Akapitzlist"/>
        <w:numPr>
          <w:ilvl w:val="0"/>
          <w:numId w:val="18"/>
        </w:numPr>
        <w:spacing w:before="39" w:after="0" w:line="240" w:lineRule="auto"/>
        <w:ind w:left="567" w:right="58" w:hanging="567"/>
        <w:jc w:val="both"/>
        <w:rPr>
          <w:rFonts w:ascii="Tahoma" w:hAnsi="Tahoma" w:cs="Tahoma"/>
          <w:sz w:val="20"/>
          <w:szCs w:val="20"/>
        </w:rPr>
      </w:pPr>
      <w:r w:rsidRPr="00DA1E4F">
        <w:rPr>
          <w:rFonts w:ascii="Tahoma" w:hAnsi="Tahoma"/>
          <w:sz w:val="20"/>
        </w:rPr>
        <w:t xml:space="preserve">Wykonawca może przed upływem terminu do składania ofert zmienić lub wycofać ofertę za pośrednictwem Formularza do złożenia, zmiany, wycofania oferty lub wniosku dostępnego na  </w:t>
      </w:r>
      <w:proofErr w:type="spellStart"/>
      <w:r w:rsidRPr="00DA1E4F">
        <w:rPr>
          <w:rFonts w:ascii="Tahoma" w:hAnsi="Tahoma"/>
          <w:sz w:val="20"/>
        </w:rPr>
        <w:t>ePUAP</w:t>
      </w:r>
      <w:proofErr w:type="spellEnd"/>
      <w:r w:rsidRPr="00DA1E4F">
        <w:rPr>
          <w:rFonts w:ascii="Tahoma" w:hAnsi="Tahoma"/>
          <w:sz w:val="20"/>
        </w:rPr>
        <w:t xml:space="preserve"> i udostępnionych również na </w:t>
      </w:r>
      <w:proofErr w:type="spellStart"/>
      <w:r w:rsidRPr="00DA1E4F">
        <w:rPr>
          <w:rFonts w:ascii="Tahoma" w:hAnsi="Tahoma"/>
          <w:sz w:val="20"/>
        </w:rPr>
        <w:t>miniPortalu</w:t>
      </w:r>
      <w:proofErr w:type="spellEnd"/>
      <w:r w:rsidRPr="00DA1E4F">
        <w:rPr>
          <w:rFonts w:ascii="Tahoma" w:hAnsi="Tahoma"/>
          <w:sz w:val="20"/>
        </w:rPr>
        <w:t>. Sposób zmiany i wy</w:t>
      </w:r>
      <w:r>
        <w:rPr>
          <w:rFonts w:ascii="Tahoma" w:hAnsi="Tahoma"/>
          <w:sz w:val="20"/>
        </w:rPr>
        <w:t>cofania oferty został opisany w </w:t>
      </w:r>
      <w:r w:rsidRPr="00DA1E4F">
        <w:rPr>
          <w:rFonts w:ascii="Tahoma" w:hAnsi="Tahoma"/>
          <w:sz w:val="20"/>
        </w:rPr>
        <w:t xml:space="preserve">Instrukcji użytkownika dostępnej na </w:t>
      </w:r>
      <w:r>
        <w:rPr>
          <w:rFonts w:ascii="Tahoma" w:hAnsi="Tahoma"/>
          <w:sz w:val="20"/>
        </w:rPr>
        <w:t>mini portalu.</w:t>
      </w:r>
    </w:p>
    <w:p w:rsidR="00E95CD6" w:rsidRPr="00E95CD6" w:rsidRDefault="00E95CD6" w:rsidP="00E95CD6">
      <w:pPr>
        <w:pStyle w:val="Akapitzlist"/>
        <w:numPr>
          <w:ilvl w:val="0"/>
          <w:numId w:val="18"/>
        </w:numPr>
        <w:spacing w:before="39" w:after="0" w:line="240" w:lineRule="auto"/>
        <w:ind w:left="567" w:right="58" w:hanging="567"/>
        <w:jc w:val="both"/>
        <w:rPr>
          <w:rFonts w:ascii="Tahoma" w:hAnsi="Tahoma" w:cs="Tahoma"/>
          <w:sz w:val="20"/>
          <w:szCs w:val="20"/>
        </w:rPr>
      </w:pPr>
      <w:r w:rsidRPr="00DA1E4F">
        <w:rPr>
          <w:rFonts w:ascii="Tahoma" w:hAnsi="Tahoma"/>
          <w:sz w:val="20"/>
        </w:rPr>
        <w:t>Wykonawca po upływie terminu do składania ofert nie może skutecznie dokonać zmiany ani wycofać złożonej oferty</w:t>
      </w:r>
      <w:r>
        <w:rPr>
          <w:rFonts w:ascii="Tahoma" w:hAnsi="Tahoma"/>
          <w:sz w:val="20"/>
        </w:rPr>
        <w:t>.</w:t>
      </w:r>
    </w:p>
    <w:p w:rsidR="00647860" w:rsidRPr="00C02B1E" w:rsidRDefault="00E95CD6" w:rsidP="00E95CD6">
      <w:pPr>
        <w:pStyle w:val="Akapitzlist"/>
        <w:numPr>
          <w:ilvl w:val="0"/>
          <w:numId w:val="18"/>
        </w:numPr>
        <w:spacing w:before="39" w:after="0" w:line="240" w:lineRule="auto"/>
        <w:ind w:left="567" w:hanging="567"/>
        <w:jc w:val="both"/>
        <w:rPr>
          <w:rFonts w:ascii="Tahoma" w:eastAsia="Calibri" w:hAnsi="Tahoma" w:cs="Tahoma"/>
          <w:sz w:val="20"/>
          <w:szCs w:val="20"/>
        </w:rPr>
      </w:pPr>
      <w:r w:rsidRPr="00DA1E4F">
        <w:rPr>
          <w:rFonts w:ascii="Tahoma" w:hAnsi="Tahoma" w:cs="Tahoma"/>
          <w:sz w:val="20"/>
          <w:szCs w:val="20"/>
        </w:rPr>
        <w:t xml:space="preserve">Oferta, której treść nie będzie odpowiadać treści SIWZ, z zastrzeżeniem art. 87 ust. 2 </w:t>
      </w:r>
      <w:proofErr w:type="spellStart"/>
      <w:r w:rsidRPr="00DA1E4F">
        <w:rPr>
          <w:rFonts w:ascii="Tahoma" w:hAnsi="Tahoma" w:cs="Tahoma"/>
          <w:sz w:val="20"/>
          <w:szCs w:val="20"/>
        </w:rPr>
        <w:t>pkt</w:t>
      </w:r>
      <w:proofErr w:type="spellEnd"/>
      <w:r w:rsidRPr="00DA1E4F">
        <w:rPr>
          <w:rFonts w:ascii="Tahoma" w:hAnsi="Tahoma" w:cs="Tahoma"/>
          <w:sz w:val="20"/>
          <w:szCs w:val="20"/>
        </w:rPr>
        <w:t xml:space="preserve"> 3 ustawy PZP zostanie odrzucona (art. 89 ust. 1 </w:t>
      </w:r>
      <w:proofErr w:type="spellStart"/>
      <w:r w:rsidRPr="00DA1E4F">
        <w:rPr>
          <w:rFonts w:ascii="Tahoma" w:hAnsi="Tahoma" w:cs="Tahoma"/>
          <w:sz w:val="20"/>
          <w:szCs w:val="20"/>
        </w:rPr>
        <w:t>pkt</w:t>
      </w:r>
      <w:proofErr w:type="spellEnd"/>
      <w:r w:rsidRPr="00DA1E4F">
        <w:rPr>
          <w:rFonts w:ascii="Tahoma" w:hAnsi="Tahoma" w:cs="Tahoma"/>
          <w:sz w:val="20"/>
          <w:szCs w:val="20"/>
        </w:rPr>
        <w:t xml:space="preserve"> 2 ustawy PZP). Wszelkie niejasności i obiekcje dotyczące </w:t>
      </w:r>
      <w:r w:rsidRPr="00DA1E4F">
        <w:rPr>
          <w:rFonts w:ascii="Tahoma" w:hAnsi="Tahoma" w:cs="Tahoma"/>
          <w:sz w:val="20"/>
          <w:szCs w:val="20"/>
        </w:rPr>
        <w:lastRenderedPageBreak/>
        <w:t>treści zapisów w SIWZ należy zatem wyjaśnić z Zamawiającym przed terminem składania ofert w trybie przewidzianym w rozdz. VII niniejszej SIWZ. Przepisy ustawy PZP nie przewidują negocjacji warunków udzielenia zamówienia, w tym zapisów wzoru umowy, po terminie otwarcia ofert</w:t>
      </w:r>
      <w:r w:rsidR="00634DDE" w:rsidRPr="00C02B1E">
        <w:rPr>
          <w:rFonts w:ascii="Tahoma" w:eastAsia="Calibri" w:hAnsi="Tahoma" w:cs="Tahoma"/>
          <w:sz w:val="20"/>
          <w:szCs w:val="20"/>
        </w:rPr>
        <w:t>.</w:t>
      </w:r>
    </w:p>
    <w:p w:rsidR="009E7453" w:rsidRPr="00C02B1E" w:rsidRDefault="009E7453">
      <w:pPr>
        <w:spacing w:after="0" w:line="200" w:lineRule="exact"/>
        <w:rPr>
          <w:rFonts w:ascii="Tahoma" w:hAnsi="Tahoma" w:cs="Tahoma"/>
          <w:sz w:val="20"/>
          <w:szCs w:val="20"/>
        </w:rPr>
      </w:pPr>
    </w:p>
    <w:p w:rsidR="00647860" w:rsidRPr="00C02B1E" w:rsidRDefault="00D6218D" w:rsidP="006C18D8">
      <w:pPr>
        <w:pStyle w:val="Akapitzlist"/>
        <w:numPr>
          <w:ilvl w:val="0"/>
          <w:numId w:val="16"/>
        </w:numPr>
        <w:tabs>
          <w:tab w:val="left" w:pos="567"/>
        </w:tabs>
        <w:spacing w:after="0" w:line="240" w:lineRule="auto"/>
        <w:ind w:left="567" w:right="-20" w:hanging="425"/>
        <w:rPr>
          <w:rFonts w:ascii="Tahoma" w:eastAsia="Calibri" w:hAnsi="Tahoma" w:cs="Tahoma"/>
          <w:sz w:val="20"/>
          <w:szCs w:val="20"/>
        </w:rPr>
      </w:pPr>
      <w:r w:rsidRPr="00C02B1E">
        <w:rPr>
          <w:rFonts w:ascii="Tahoma" w:eastAsia="Calibri" w:hAnsi="Tahoma" w:cs="Tahoma"/>
          <w:b/>
          <w:bCs/>
          <w:sz w:val="20"/>
          <w:szCs w:val="20"/>
        </w:rPr>
        <w:t>Miejsce i termin składania i otwarcia ofert.</w:t>
      </w:r>
    </w:p>
    <w:p w:rsidR="00647860" w:rsidRPr="00C02B1E" w:rsidRDefault="00647860">
      <w:pPr>
        <w:spacing w:after="0" w:line="200" w:lineRule="exact"/>
        <w:rPr>
          <w:rFonts w:ascii="Tahoma" w:hAnsi="Tahoma" w:cs="Tahoma"/>
          <w:sz w:val="20"/>
          <w:szCs w:val="20"/>
        </w:rPr>
      </w:pPr>
    </w:p>
    <w:p w:rsidR="0094157C" w:rsidRPr="006754D3" w:rsidRDefault="0094157C" w:rsidP="0094157C">
      <w:pPr>
        <w:numPr>
          <w:ilvl w:val="0"/>
          <w:numId w:val="20"/>
        </w:numPr>
        <w:tabs>
          <w:tab w:val="left" w:pos="567"/>
        </w:tabs>
        <w:autoSpaceDE w:val="0"/>
        <w:autoSpaceDN w:val="0"/>
        <w:spacing w:after="0" w:line="240" w:lineRule="auto"/>
        <w:ind w:left="567" w:hanging="567"/>
        <w:jc w:val="both"/>
        <w:rPr>
          <w:rFonts w:ascii="Tahoma" w:hAnsi="Tahoma" w:cs="Tahoma"/>
          <w:snapToGrid w:val="0"/>
          <w:sz w:val="20"/>
          <w:szCs w:val="20"/>
        </w:rPr>
      </w:pPr>
      <w:r w:rsidRPr="006754D3">
        <w:rPr>
          <w:rFonts w:ascii="Tahoma" w:hAnsi="Tahoma" w:cs="Tahoma"/>
          <w:snapToGrid w:val="0"/>
          <w:sz w:val="20"/>
          <w:szCs w:val="20"/>
        </w:rPr>
        <w:t xml:space="preserve">Ofertę należy złożyć poprzez platformę </w:t>
      </w:r>
      <w:proofErr w:type="spellStart"/>
      <w:r w:rsidRPr="006754D3">
        <w:rPr>
          <w:rFonts w:ascii="Tahoma" w:hAnsi="Tahoma" w:cs="Tahoma"/>
          <w:snapToGrid w:val="0"/>
          <w:sz w:val="20"/>
          <w:szCs w:val="20"/>
        </w:rPr>
        <w:t>miniPortal</w:t>
      </w:r>
      <w:proofErr w:type="spellEnd"/>
      <w:r w:rsidRPr="006754D3">
        <w:rPr>
          <w:rFonts w:ascii="Tahoma" w:hAnsi="Tahoma" w:cs="Tahoma"/>
          <w:snapToGrid w:val="0"/>
          <w:sz w:val="20"/>
          <w:szCs w:val="20"/>
        </w:rPr>
        <w:t xml:space="preserve"> Urzędu Zamówień Publicznych (</w:t>
      </w:r>
      <w:hyperlink r:id="rId14" w:history="1">
        <w:r w:rsidRPr="006754D3">
          <w:rPr>
            <w:rStyle w:val="Hipercze"/>
            <w:rFonts w:ascii="Tahoma" w:hAnsi="Tahoma" w:cs="Tahoma"/>
            <w:snapToGrid w:val="0"/>
            <w:color w:val="auto"/>
            <w:sz w:val="20"/>
            <w:szCs w:val="20"/>
          </w:rPr>
          <w:t>https://miniportal.uzp.gov.pl/</w:t>
        </w:r>
      </w:hyperlink>
      <w:r w:rsidRPr="006754D3">
        <w:rPr>
          <w:rFonts w:ascii="Tahoma" w:hAnsi="Tahoma" w:cs="Tahoma"/>
          <w:snapToGrid w:val="0"/>
          <w:sz w:val="20"/>
          <w:szCs w:val="20"/>
        </w:rPr>
        <w:t xml:space="preserve">) </w:t>
      </w:r>
      <w:r w:rsidRPr="006754D3">
        <w:rPr>
          <w:rFonts w:ascii="Tahoma" w:hAnsi="Tahoma" w:cs="Tahoma"/>
          <w:sz w:val="20"/>
          <w:szCs w:val="20"/>
        </w:rPr>
        <w:t xml:space="preserve">do dnia </w:t>
      </w:r>
      <w:r w:rsidR="002708A8" w:rsidRPr="006754D3">
        <w:rPr>
          <w:rFonts w:ascii="Tahoma" w:hAnsi="Tahoma" w:cs="Tahoma"/>
          <w:b/>
          <w:bCs/>
          <w:sz w:val="20"/>
          <w:szCs w:val="20"/>
        </w:rPr>
        <w:t>2</w:t>
      </w:r>
      <w:r w:rsidR="005015EA" w:rsidRPr="006754D3">
        <w:rPr>
          <w:rFonts w:ascii="Tahoma" w:hAnsi="Tahoma" w:cs="Tahoma"/>
          <w:b/>
          <w:bCs/>
          <w:sz w:val="20"/>
          <w:szCs w:val="20"/>
        </w:rPr>
        <w:t>3.12.</w:t>
      </w:r>
      <w:r w:rsidRPr="006754D3">
        <w:rPr>
          <w:rFonts w:ascii="Tahoma" w:hAnsi="Tahoma" w:cs="Tahoma"/>
          <w:b/>
          <w:bCs/>
          <w:sz w:val="20"/>
          <w:szCs w:val="20"/>
        </w:rPr>
        <w:t>2019</w:t>
      </w:r>
      <w:r w:rsidRPr="006754D3">
        <w:rPr>
          <w:rFonts w:ascii="Tahoma" w:hAnsi="Tahoma" w:cs="Tahoma"/>
          <w:b/>
          <w:sz w:val="20"/>
          <w:szCs w:val="20"/>
        </w:rPr>
        <w:t xml:space="preserve"> r.</w:t>
      </w:r>
      <w:r w:rsidR="00433CC5" w:rsidRPr="006754D3">
        <w:rPr>
          <w:rFonts w:ascii="Tahoma" w:hAnsi="Tahoma" w:cs="Tahoma"/>
          <w:sz w:val="20"/>
          <w:szCs w:val="20"/>
        </w:rPr>
        <w:t xml:space="preserve">, do godziny </w:t>
      </w:r>
      <w:r w:rsidR="00433CC5" w:rsidRPr="006754D3">
        <w:rPr>
          <w:rFonts w:ascii="Tahoma" w:hAnsi="Tahoma" w:cs="Tahoma"/>
          <w:b/>
          <w:sz w:val="20"/>
          <w:szCs w:val="20"/>
        </w:rPr>
        <w:t>10</w:t>
      </w:r>
      <w:r w:rsidRPr="006754D3">
        <w:rPr>
          <w:rFonts w:ascii="Tahoma" w:hAnsi="Tahoma" w:cs="Tahoma"/>
          <w:b/>
          <w:sz w:val="20"/>
          <w:szCs w:val="20"/>
        </w:rPr>
        <w:t>:</w:t>
      </w:r>
      <w:r w:rsidR="00433CC5" w:rsidRPr="006754D3">
        <w:rPr>
          <w:rFonts w:ascii="Tahoma" w:hAnsi="Tahoma" w:cs="Tahoma"/>
          <w:b/>
          <w:sz w:val="20"/>
          <w:szCs w:val="20"/>
        </w:rPr>
        <w:t>00</w:t>
      </w:r>
      <w:r w:rsidRPr="006754D3">
        <w:rPr>
          <w:rFonts w:ascii="Tahoma" w:hAnsi="Tahoma" w:cs="Tahoma"/>
          <w:snapToGrid w:val="0"/>
          <w:sz w:val="20"/>
          <w:szCs w:val="20"/>
        </w:rPr>
        <w:t xml:space="preserve"> Ofertę należy zaszyfrować przy użyciu aplikacji dostępnej na platformie </w:t>
      </w:r>
      <w:proofErr w:type="spellStart"/>
      <w:r w:rsidRPr="006754D3">
        <w:rPr>
          <w:rFonts w:ascii="Tahoma" w:hAnsi="Tahoma" w:cs="Tahoma"/>
          <w:snapToGrid w:val="0"/>
          <w:sz w:val="20"/>
          <w:szCs w:val="20"/>
        </w:rPr>
        <w:t>miniPortal</w:t>
      </w:r>
      <w:proofErr w:type="spellEnd"/>
      <w:r w:rsidRPr="006754D3">
        <w:rPr>
          <w:rFonts w:ascii="Tahoma" w:hAnsi="Tahoma" w:cs="Tahoma"/>
          <w:snapToGrid w:val="0"/>
          <w:sz w:val="20"/>
          <w:szCs w:val="20"/>
        </w:rPr>
        <w:t xml:space="preserve">. Instrukcja pobrania aplikacji, szyfrowania i przesyłania oferty dostępna jest w </w:t>
      </w:r>
      <w:r w:rsidRPr="006754D3">
        <w:rPr>
          <w:rFonts w:ascii="Tahoma" w:hAnsi="Tahoma" w:cs="Tahoma"/>
          <w:sz w:val="20"/>
          <w:szCs w:val="20"/>
        </w:rPr>
        <w:t>dokumencie pn. „</w:t>
      </w:r>
      <w:proofErr w:type="spellStart"/>
      <w:r w:rsidRPr="006754D3">
        <w:rPr>
          <w:rFonts w:ascii="Tahoma" w:hAnsi="Tahoma" w:cs="Tahoma"/>
          <w:sz w:val="20"/>
          <w:szCs w:val="20"/>
        </w:rPr>
        <w:t>miniPortal</w:t>
      </w:r>
      <w:proofErr w:type="spellEnd"/>
      <w:r w:rsidRPr="006754D3">
        <w:rPr>
          <w:rFonts w:ascii="Tahoma" w:hAnsi="Tahoma" w:cs="Tahoma"/>
          <w:sz w:val="20"/>
          <w:szCs w:val="20"/>
        </w:rPr>
        <w:t xml:space="preserve">”. </w:t>
      </w:r>
    </w:p>
    <w:p w:rsidR="0094157C" w:rsidRPr="006754D3" w:rsidRDefault="0094157C" w:rsidP="0094157C">
      <w:pPr>
        <w:pStyle w:val="Akapitzlist"/>
        <w:numPr>
          <w:ilvl w:val="0"/>
          <w:numId w:val="20"/>
        </w:numPr>
        <w:tabs>
          <w:tab w:val="left" w:pos="567"/>
          <w:tab w:val="left" w:pos="7100"/>
          <w:tab w:val="left" w:pos="9180"/>
        </w:tabs>
        <w:spacing w:after="0" w:line="240" w:lineRule="auto"/>
        <w:ind w:left="567" w:right="-20" w:hanging="567"/>
        <w:jc w:val="both"/>
        <w:rPr>
          <w:rFonts w:ascii="Tahoma" w:hAnsi="Tahoma" w:cs="Tahoma"/>
          <w:sz w:val="20"/>
          <w:szCs w:val="20"/>
        </w:rPr>
      </w:pPr>
      <w:r w:rsidRPr="006754D3">
        <w:rPr>
          <w:rFonts w:ascii="Tahoma" w:hAnsi="Tahoma" w:cs="Tahoma"/>
          <w:sz w:val="20"/>
          <w:szCs w:val="20"/>
        </w:rPr>
        <w:t>Decydujące znaczenie dla oceny zachowania terminu składania ofert ma data i godzina wpływu oferty do Zamawiającego</w:t>
      </w:r>
      <w:r w:rsidRPr="006754D3">
        <w:rPr>
          <w:rFonts w:ascii="Tahoma" w:hAnsi="Tahoma" w:cs="Tahoma"/>
          <w:snapToGrid w:val="0"/>
          <w:sz w:val="20"/>
          <w:szCs w:val="20"/>
        </w:rPr>
        <w:t xml:space="preserve"> poprzez platformę </w:t>
      </w:r>
      <w:proofErr w:type="spellStart"/>
      <w:r w:rsidRPr="006754D3">
        <w:rPr>
          <w:rFonts w:ascii="Tahoma" w:hAnsi="Tahoma" w:cs="Tahoma"/>
          <w:snapToGrid w:val="0"/>
          <w:sz w:val="20"/>
          <w:szCs w:val="20"/>
        </w:rPr>
        <w:t>miniPortal</w:t>
      </w:r>
      <w:proofErr w:type="spellEnd"/>
      <w:r w:rsidRPr="006754D3">
        <w:rPr>
          <w:rFonts w:ascii="Tahoma" w:hAnsi="Tahoma" w:cs="Tahoma"/>
          <w:snapToGrid w:val="0"/>
          <w:sz w:val="20"/>
          <w:szCs w:val="20"/>
        </w:rPr>
        <w:t xml:space="preserve"> Urzędu Zamówień Publicznych</w:t>
      </w:r>
      <w:r w:rsidRPr="006754D3">
        <w:rPr>
          <w:rFonts w:ascii="Tahoma" w:hAnsi="Tahoma" w:cs="Tahoma"/>
          <w:sz w:val="20"/>
          <w:szCs w:val="20"/>
        </w:rPr>
        <w:t>.</w:t>
      </w:r>
    </w:p>
    <w:p w:rsidR="0094157C" w:rsidRPr="006754D3" w:rsidRDefault="0094157C" w:rsidP="0094157C">
      <w:pPr>
        <w:pStyle w:val="Akapitzlist"/>
        <w:numPr>
          <w:ilvl w:val="0"/>
          <w:numId w:val="20"/>
        </w:numPr>
        <w:tabs>
          <w:tab w:val="left" w:pos="567"/>
          <w:tab w:val="left" w:pos="7100"/>
          <w:tab w:val="left" w:pos="9180"/>
        </w:tabs>
        <w:spacing w:after="0" w:line="240" w:lineRule="auto"/>
        <w:ind w:left="567" w:right="-20" w:hanging="567"/>
        <w:jc w:val="both"/>
        <w:rPr>
          <w:rFonts w:ascii="Tahoma" w:hAnsi="Tahoma" w:cs="Tahoma"/>
          <w:sz w:val="20"/>
          <w:szCs w:val="20"/>
        </w:rPr>
      </w:pPr>
      <w:r w:rsidRPr="006754D3">
        <w:rPr>
          <w:rFonts w:ascii="Tahoma" w:hAnsi="Tahoma" w:cs="Tahoma"/>
          <w:sz w:val="20"/>
          <w:szCs w:val="20"/>
        </w:rPr>
        <w:t>W przypadku złożenia oferty po wyznaczonym terminie składania ofert, Zamawiający niezwłocznie zawiadomi Wykonawcę o złożeniu oferty po terminie oraz zwróci ofertę po upływie terminu na wniesienie odwołania (art. 84 ust. 2  ustawy PZP).</w:t>
      </w:r>
    </w:p>
    <w:p w:rsidR="0094157C" w:rsidRPr="006754D3" w:rsidRDefault="0094157C" w:rsidP="0094157C">
      <w:pPr>
        <w:pStyle w:val="Akapitzlist"/>
        <w:numPr>
          <w:ilvl w:val="0"/>
          <w:numId w:val="20"/>
        </w:numPr>
        <w:tabs>
          <w:tab w:val="left" w:pos="567"/>
          <w:tab w:val="left" w:pos="7100"/>
          <w:tab w:val="left" w:pos="9180"/>
        </w:tabs>
        <w:spacing w:after="0" w:line="240" w:lineRule="auto"/>
        <w:ind w:left="567" w:right="-20" w:hanging="567"/>
        <w:jc w:val="both"/>
        <w:rPr>
          <w:rFonts w:ascii="Tahoma" w:hAnsi="Tahoma" w:cs="Tahoma"/>
          <w:sz w:val="20"/>
          <w:szCs w:val="20"/>
        </w:rPr>
      </w:pPr>
      <w:r w:rsidRPr="006754D3">
        <w:rPr>
          <w:rFonts w:ascii="Tahoma" w:hAnsi="Tahoma" w:cs="Tahoma"/>
          <w:sz w:val="20"/>
          <w:szCs w:val="20"/>
        </w:rPr>
        <w:t xml:space="preserve">Otwarcie ofert nastąpi w dniu </w:t>
      </w:r>
      <w:r w:rsidR="005015EA" w:rsidRPr="006754D3">
        <w:rPr>
          <w:rFonts w:ascii="Tahoma" w:hAnsi="Tahoma" w:cs="Tahoma"/>
          <w:b/>
          <w:bCs/>
          <w:sz w:val="20"/>
          <w:szCs w:val="20"/>
        </w:rPr>
        <w:t>23.12.</w:t>
      </w:r>
      <w:r w:rsidR="00433CC5" w:rsidRPr="006754D3">
        <w:rPr>
          <w:rFonts w:ascii="Tahoma" w:hAnsi="Tahoma" w:cs="Tahoma"/>
          <w:b/>
          <w:bCs/>
          <w:sz w:val="20"/>
          <w:szCs w:val="20"/>
        </w:rPr>
        <w:t>2019</w:t>
      </w:r>
      <w:r w:rsidR="00433CC5" w:rsidRPr="006754D3">
        <w:rPr>
          <w:rFonts w:ascii="Tahoma" w:hAnsi="Tahoma" w:cs="Tahoma"/>
          <w:b/>
          <w:sz w:val="20"/>
          <w:szCs w:val="20"/>
        </w:rPr>
        <w:t xml:space="preserve"> r</w:t>
      </w:r>
      <w:r w:rsidR="00CB652D" w:rsidRPr="006754D3">
        <w:rPr>
          <w:rFonts w:ascii="Tahoma" w:hAnsi="Tahoma" w:cs="Tahoma"/>
          <w:sz w:val="20"/>
          <w:szCs w:val="20"/>
        </w:rPr>
        <w:t xml:space="preserve">. </w:t>
      </w:r>
      <w:r w:rsidRPr="006754D3">
        <w:rPr>
          <w:rFonts w:ascii="Tahoma" w:hAnsi="Tahoma" w:cs="Tahoma"/>
          <w:sz w:val="20"/>
          <w:szCs w:val="20"/>
        </w:rPr>
        <w:t xml:space="preserve">o godz. </w:t>
      </w:r>
      <w:r w:rsidR="00433CC5" w:rsidRPr="006754D3">
        <w:rPr>
          <w:rFonts w:ascii="Tahoma" w:hAnsi="Tahoma" w:cs="Tahoma"/>
          <w:b/>
          <w:sz w:val="20"/>
          <w:szCs w:val="20"/>
        </w:rPr>
        <w:t>10</w:t>
      </w:r>
      <w:r w:rsidR="00CB652D" w:rsidRPr="006754D3">
        <w:rPr>
          <w:rFonts w:ascii="Tahoma" w:hAnsi="Tahoma" w:cs="Tahoma"/>
          <w:b/>
          <w:sz w:val="20"/>
          <w:szCs w:val="20"/>
        </w:rPr>
        <w:t>:</w:t>
      </w:r>
      <w:r w:rsidR="00433CC5" w:rsidRPr="006754D3">
        <w:rPr>
          <w:rFonts w:ascii="Tahoma" w:hAnsi="Tahoma" w:cs="Tahoma"/>
          <w:b/>
          <w:sz w:val="20"/>
          <w:szCs w:val="20"/>
        </w:rPr>
        <w:t xml:space="preserve">15 </w:t>
      </w:r>
      <w:r w:rsidRPr="006754D3">
        <w:rPr>
          <w:rFonts w:ascii="Tahoma" w:hAnsi="Tahoma" w:cs="Tahoma"/>
          <w:b/>
          <w:sz w:val="20"/>
          <w:szCs w:val="20"/>
        </w:rPr>
        <w:t xml:space="preserve">w siedzibie Zamawiającego przy  </w:t>
      </w:r>
      <w:r w:rsidR="00433CC5" w:rsidRPr="006754D3">
        <w:rPr>
          <w:rFonts w:ascii="Tahoma" w:hAnsi="Tahoma" w:cs="Tahoma"/>
          <w:b/>
          <w:bCs/>
          <w:sz w:val="20"/>
          <w:szCs w:val="20"/>
        </w:rPr>
        <w:t xml:space="preserve">PL. </w:t>
      </w:r>
      <w:proofErr w:type="spellStart"/>
      <w:r w:rsidR="00433CC5" w:rsidRPr="006754D3">
        <w:rPr>
          <w:rFonts w:ascii="Tahoma" w:hAnsi="Tahoma" w:cs="Tahoma"/>
          <w:b/>
          <w:bCs/>
          <w:sz w:val="20"/>
          <w:szCs w:val="20"/>
        </w:rPr>
        <w:t>św.Katarzyny</w:t>
      </w:r>
      <w:proofErr w:type="spellEnd"/>
      <w:r w:rsidR="00433CC5" w:rsidRPr="006754D3">
        <w:rPr>
          <w:rFonts w:ascii="Tahoma" w:hAnsi="Tahoma" w:cs="Tahoma"/>
          <w:b/>
          <w:bCs/>
          <w:sz w:val="20"/>
          <w:szCs w:val="20"/>
        </w:rPr>
        <w:t xml:space="preserve"> 8</w:t>
      </w:r>
      <w:r w:rsidRPr="006754D3">
        <w:rPr>
          <w:rFonts w:ascii="Tahoma" w:hAnsi="Tahoma" w:cs="Tahoma"/>
          <w:b/>
          <w:sz w:val="20"/>
          <w:szCs w:val="20"/>
        </w:rPr>
        <w:t xml:space="preserve">, pok. </w:t>
      </w:r>
      <w:r w:rsidR="00433CC5" w:rsidRPr="006754D3">
        <w:rPr>
          <w:rFonts w:ascii="Tahoma" w:hAnsi="Tahoma" w:cs="Tahoma"/>
          <w:b/>
          <w:sz w:val="20"/>
          <w:szCs w:val="20"/>
        </w:rPr>
        <w:t>2 (parter)</w:t>
      </w:r>
      <w:r w:rsidRPr="006754D3">
        <w:rPr>
          <w:rFonts w:ascii="Tahoma" w:hAnsi="Tahoma" w:cs="Tahoma"/>
          <w:b/>
          <w:sz w:val="20"/>
          <w:szCs w:val="20"/>
        </w:rPr>
        <w:t xml:space="preserve">. </w:t>
      </w:r>
      <w:r w:rsidRPr="006754D3">
        <w:rPr>
          <w:rFonts w:ascii="Tahoma" w:hAnsi="Tahoma" w:cs="Tahoma"/>
          <w:sz w:val="20"/>
          <w:szCs w:val="20"/>
        </w:rPr>
        <w:t xml:space="preserve">Otwarcie ofert następuje przy użyciu aplikacji do szyfrowania ofert dostępnej na </w:t>
      </w:r>
      <w:proofErr w:type="spellStart"/>
      <w:r w:rsidRPr="006754D3">
        <w:rPr>
          <w:rFonts w:ascii="Tahoma" w:hAnsi="Tahoma" w:cs="Tahoma"/>
          <w:sz w:val="20"/>
          <w:szCs w:val="20"/>
        </w:rPr>
        <w:t>miniPortalu</w:t>
      </w:r>
      <w:proofErr w:type="spellEnd"/>
      <w:r w:rsidRPr="006754D3">
        <w:rPr>
          <w:rFonts w:ascii="Tahoma" w:hAnsi="Tahoma" w:cs="Tahoma"/>
          <w:sz w:val="20"/>
          <w:szCs w:val="20"/>
        </w:rPr>
        <w:t xml:space="preserve"> i dokonywane jest poprzez odszyfrowanie i otwarcie ofert za pomocą klucza prywatnego.</w:t>
      </w:r>
      <w:r w:rsidRPr="006754D3">
        <w:rPr>
          <w:rFonts w:ascii="Tahoma" w:hAnsi="Tahoma" w:cs="Tahoma"/>
          <w:color w:val="FF0000"/>
          <w:sz w:val="20"/>
          <w:szCs w:val="20"/>
        </w:rPr>
        <w:t xml:space="preserve"> </w:t>
      </w:r>
      <w:r w:rsidRPr="006754D3">
        <w:rPr>
          <w:rFonts w:ascii="Tahoma" w:hAnsi="Tahoma" w:cs="Tahoma"/>
          <w:sz w:val="20"/>
          <w:szCs w:val="20"/>
        </w:rPr>
        <w:t>Otwarcie ofert jest jawne.</w:t>
      </w:r>
    </w:p>
    <w:p w:rsidR="0094157C" w:rsidRPr="00C02B1E" w:rsidRDefault="0094157C" w:rsidP="0094157C">
      <w:pPr>
        <w:pStyle w:val="Akapitzlist"/>
        <w:numPr>
          <w:ilvl w:val="0"/>
          <w:numId w:val="20"/>
        </w:numPr>
        <w:tabs>
          <w:tab w:val="left" w:pos="567"/>
          <w:tab w:val="left" w:pos="7100"/>
          <w:tab w:val="left" w:pos="9180"/>
        </w:tabs>
        <w:spacing w:after="0" w:line="240" w:lineRule="auto"/>
        <w:ind w:left="567" w:right="-20" w:hanging="567"/>
        <w:jc w:val="both"/>
        <w:rPr>
          <w:rFonts w:ascii="Tahoma" w:hAnsi="Tahoma" w:cs="Tahoma"/>
          <w:sz w:val="20"/>
          <w:szCs w:val="20"/>
        </w:rPr>
      </w:pPr>
      <w:r w:rsidRPr="00C02B1E">
        <w:rPr>
          <w:rFonts w:ascii="Tahoma" w:hAnsi="Tahoma" w:cs="Tahoma"/>
          <w:sz w:val="20"/>
          <w:szCs w:val="20"/>
        </w:rPr>
        <w:t>Podczas otwarcia ofert Zamawiający odczyta informacje, o których mowa w art. 86 ust. 4 ustawy PZP.</w:t>
      </w:r>
    </w:p>
    <w:p w:rsidR="0094157C" w:rsidRPr="00C02B1E" w:rsidRDefault="0094157C" w:rsidP="0094157C">
      <w:pPr>
        <w:pStyle w:val="Akapitzlist"/>
        <w:numPr>
          <w:ilvl w:val="0"/>
          <w:numId w:val="20"/>
        </w:numPr>
        <w:tabs>
          <w:tab w:val="left" w:pos="567"/>
          <w:tab w:val="left" w:pos="7100"/>
          <w:tab w:val="left" w:pos="9180"/>
        </w:tabs>
        <w:spacing w:after="0" w:line="240" w:lineRule="auto"/>
        <w:ind w:left="567" w:right="-20" w:hanging="567"/>
        <w:jc w:val="both"/>
        <w:rPr>
          <w:rFonts w:ascii="Tahoma" w:hAnsi="Tahoma" w:cs="Tahoma"/>
          <w:sz w:val="20"/>
          <w:szCs w:val="20"/>
        </w:rPr>
      </w:pPr>
      <w:r w:rsidRPr="00C02B1E">
        <w:rPr>
          <w:rFonts w:ascii="Tahoma" w:hAnsi="Tahoma" w:cs="Tahoma"/>
          <w:sz w:val="20"/>
          <w:szCs w:val="20"/>
        </w:rPr>
        <w:t xml:space="preserve">Niezwłocznie po otwarciu ofert Zamawiający zamieści na stronie </w:t>
      </w:r>
      <w:hyperlink r:id="rId15" w:history="1">
        <w:r w:rsidR="00430400" w:rsidRPr="00430400">
          <w:rPr>
            <w:rStyle w:val="Hipercze"/>
            <w:rFonts w:ascii="Tahoma" w:hAnsi="Tahoma" w:cs="Tahoma"/>
            <w:sz w:val="20"/>
          </w:rPr>
          <w:t>www.cku.torun.pl</w:t>
        </w:r>
      </w:hyperlink>
      <w:r w:rsidR="00430400">
        <w:rPr>
          <w:rFonts w:ascii="Tahoma" w:hAnsi="Tahoma" w:cs="Tahoma"/>
        </w:rPr>
        <w:t xml:space="preserve"> </w:t>
      </w:r>
      <w:r w:rsidRPr="00C02B1E">
        <w:rPr>
          <w:rFonts w:ascii="Tahoma" w:hAnsi="Tahoma" w:cs="Tahoma"/>
          <w:sz w:val="20"/>
          <w:szCs w:val="20"/>
        </w:rPr>
        <w:t>informacje dotyczące:</w:t>
      </w:r>
    </w:p>
    <w:p w:rsidR="0094157C" w:rsidRPr="00C02B1E" w:rsidRDefault="0094157C" w:rsidP="0094157C">
      <w:pPr>
        <w:pStyle w:val="Akapitzlist"/>
        <w:numPr>
          <w:ilvl w:val="0"/>
          <w:numId w:val="21"/>
        </w:numPr>
        <w:tabs>
          <w:tab w:val="left" w:pos="851"/>
        </w:tabs>
        <w:spacing w:before="39" w:after="0" w:line="240" w:lineRule="auto"/>
        <w:ind w:left="993" w:right="-20" w:hanging="426"/>
        <w:jc w:val="both"/>
        <w:rPr>
          <w:rFonts w:ascii="Tahoma" w:hAnsi="Tahoma" w:cs="Tahoma"/>
          <w:sz w:val="20"/>
          <w:szCs w:val="20"/>
        </w:rPr>
      </w:pPr>
      <w:r w:rsidRPr="00C02B1E">
        <w:rPr>
          <w:rFonts w:ascii="Tahoma" w:hAnsi="Tahoma" w:cs="Tahoma"/>
          <w:sz w:val="20"/>
          <w:szCs w:val="20"/>
        </w:rPr>
        <w:t>kwoty, jaką zamierza przeznaczyć na sfinansowanie zamówienia;</w:t>
      </w:r>
    </w:p>
    <w:p w:rsidR="0094157C" w:rsidRPr="00C02B1E" w:rsidRDefault="0094157C" w:rsidP="0094157C">
      <w:pPr>
        <w:pStyle w:val="Akapitzlist"/>
        <w:numPr>
          <w:ilvl w:val="0"/>
          <w:numId w:val="21"/>
        </w:numPr>
        <w:tabs>
          <w:tab w:val="left" w:pos="851"/>
        </w:tabs>
        <w:spacing w:before="39" w:after="0" w:line="240" w:lineRule="auto"/>
        <w:ind w:left="993" w:right="-20" w:hanging="426"/>
        <w:jc w:val="both"/>
        <w:rPr>
          <w:rFonts w:ascii="Tahoma" w:hAnsi="Tahoma" w:cs="Tahoma"/>
          <w:sz w:val="20"/>
          <w:szCs w:val="20"/>
        </w:rPr>
      </w:pPr>
      <w:r w:rsidRPr="00C02B1E">
        <w:rPr>
          <w:rFonts w:ascii="Tahoma" w:hAnsi="Tahoma" w:cs="Tahoma"/>
          <w:sz w:val="20"/>
          <w:szCs w:val="20"/>
        </w:rPr>
        <w:t>firm oraz adresów wykonawców, którzy złożyli oferty w terminie;</w:t>
      </w:r>
    </w:p>
    <w:p w:rsidR="00647860" w:rsidRPr="00C02B1E" w:rsidRDefault="0094157C" w:rsidP="00F725E6">
      <w:pPr>
        <w:pStyle w:val="Akapitzlist"/>
        <w:numPr>
          <w:ilvl w:val="0"/>
          <w:numId w:val="21"/>
        </w:numPr>
        <w:tabs>
          <w:tab w:val="left" w:pos="851"/>
        </w:tabs>
        <w:spacing w:before="39" w:after="0" w:line="240" w:lineRule="auto"/>
        <w:ind w:left="851" w:right="-20" w:hanging="284"/>
        <w:jc w:val="both"/>
        <w:rPr>
          <w:rFonts w:ascii="Tahoma" w:eastAsia="Calibri" w:hAnsi="Tahoma" w:cs="Tahoma"/>
          <w:sz w:val="20"/>
          <w:szCs w:val="20"/>
        </w:rPr>
      </w:pPr>
      <w:r w:rsidRPr="00C02B1E">
        <w:rPr>
          <w:rFonts w:ascii="Tahoma" w:hAnsi="Tahoma" w:cs="Tahoma"/>
          <w:sz w:val="20"/>
          <w:szCs w:val="20"/>
        </w:rPr>
        <w:t>ceny, okres gwarancji, termin wykonania zamówienia oraz warunki płatności zawartych w ofertach</w:t>
      </w:r>
      <w:r w:rsidR="00D6218D" w:rsidRPr="00C02B1E">
        <w:rPr>
          <w:rFonts w:ascii="Tahoma" w:eastAsia="Calibri" w:hAnsi="Tahoma" w:cs="Tahoma"/>
          <w:sz w:val="20"/>
          <w:szCs w:val="20"/>
        </w:rPr>
        <w:t>.</w:t>
      </w:r>
    </w:p>
    <w:p w:rsidR="008E3EF9" w:rsidRPr="00C02B1E" w:rsidRDefault="008E3EF9" w:rsidP="00E50BAB">
      <w:pPr>
        <w:tabs>
          <w:tab w:val="left" w:pos="567"/>
        </w:tabs>
        <w:spacing w:after="0" w:line="240" w:lineRule="auto"/>
        <w:ind w:right="-20"/>
        <w:rPr>
          <w:rFonts w:ascii="Tahoma" w:hAnsi="Tahoma" w:cs="Tahoma"/>
          <w:sz w:val="20"/>
          <w:szCs w:val="20"/>
        </w:rPr>
      </w:pPr>
    </w:p>
    <w:p w:rsidR="00E50BAB" w:rsidRPr="00C02B1E" w:rsidRDefault="00D6218D" w:rsidP="006C18D8">
      <w:pPr>
        <w:pStyle w:val="Akapitzlist"/>
        <w:numPr>
          <w:ilvl w:val="0"/>
          <w:numId w:val="16"/>
        </w:numPr>
        <w:tabs>
          <w:tab w:val="left" w:pos="567"/>
        </w:tabs>
        <w:spacing w:after="0" w:line="240" w:lineRule="auto"/>
        <w:ind w:left="567" w:right="-20" w:hanging="283"/>
        <w:rPr>
          <w:rFonts w:ascii="Tahoma" w:hAnsi="Tahoma" w:cs="Tahoma"/>
          <w:sz w:val="20"/>
          <w:szCs w:val="20"/>
        </w:rPr>
      </w:pPr>
      <w:r w:rsidRPr="00C02B1E">
        <w:rPr>
          <w:rFonts w:ascii="Tahoma" w:eastAsia="Calibri" w:hAnsi="Tahoma" w:cs="Tahoma"/>
          <w:b/>
          <w:bCs/>
          <w:sz w:val="20"/>
          <w:szCs w:val="20"/>
        </w:rPr>
        <w:t>Opis sposobu obliczania ceny.</w:t>
      </w:r>
    </w:p>
    <w:p w:rsidR="00E50BAB" w:rsidRPr="00C02B1E" w:rsidRDefault="00E50BAB" w:rsidP="00E50BAB">
      <w:pPr>
        <w:tabs>
          <w:tab w:val="left" w:pos="567"/>
        </w:tabs>
        <w:spacing w:after="0" w:line="240" w:lineRule="auto"/>
        <w:ind w:right="-20"/>
        <w:rPr>
          <w:rFonts w:ascii="Tahoma" w:hAnsi="Tahoma" w:cs="Tahoma"/>
          <w:sz w:val="20"/>
          <w:szCs w:val="20"/>
        </w:rPr>
      </w:pPr>
    </w:p>
    <w:p w:rsidR="00481943" w:rsidRPr="00C02B1E" w:rsidRDefault="00481943" w:rsidP="00481943">
      <w:pPr>
        <w:pStyle w:val="Akapitzlist"/>
        <w:numPr>
          <w:ilvl w:val="0"/>
          <w:numId w:val="11"/>
        </w:numPr>
        <w:tabs>
          <w:tab w:val="left" w:pos="540"/>
        </w:tabs>
        <w:spacing w:before="19" w:after="0" w:line="239" w:lineRule="auto"/>
        <w:ind w:left="567" w:right="63" w:hanging="567"/>
        <w:jc w:val="both"/>
        <w:rPr>
          <w:rFonts w:ascii="Tahoma" w:eastAsia="Calibri" w:hAnsi="Tahoma" w:cs="Tahoma"/>
          <w:sz w:val="20"/>
          <w:szCs w:val="20"/>
        </w:rPr>
      </w:pPr>
      <w:r w:rsidRPr="00C02B1E">
        <w:rPr>
          <w:rFonts w:ascii="Tahoma" w:eastAsia="Calibri" w:hAnsi="Tahoma" w:cs="Tahoma"/>
          <w:sz w:val="20"/>
          <w:szCs w:val="20"/>
        </w:rPr>
        <w:t>Wykonawca określa cenę realizacji zamówienia poprzez wskazanie w Formularzu ofertowym, łącznej ceny ofertowej brutto za realizację przedmiotu zamówienia.</w:t>
      </w:r>
    </w:p>
    <w:p w:rsidR="00481943" w:rsidRDefault="00481943" w:rsidP="00481943">
      <w:pPr>
        <w:pStyle w:val="Akapitzlist"/>
        <w:numPr>
          <w:ilvl w:val="0"/>
          <w:numId w:val="11"/>
        </w:numPr>
        <w:tabs>
          <w:tab w:val="left" w:pos="540"/>
        </w:tabs>
        <w:spacing w:before="19" w:after="0" w:line="239" w:lineRule="auto"/>
        <w:ind w:left="567" w:right="63" w:hanging="567"/>
        <w:jc w:val="both"/>
        <w:rPr>
          <w:rFonts w:ascii="Tahoma" w:eastAsia="Calibri" w:hAnsi="Tahoma" w:cs="Tahoma"/>
          <w:sz w:val="20"/>
          <w:szCs w:val="20"/>
        </w:rPr>
      </w:pPr>
      <w:r w:rsidRPr="00C02B1E">
        <w:rPr>
          <w:rFonts w:ascii="Tahoma" w:eastAsia="Calibri" w:hAnsi="Tahoma" w:cs="Tahoma"/>
          <w:sz w:val="20"/>
          <w:szCs w:val="20"/>
        </w:rPr>
        <w:t xml:space="preserve"> Łączna  cena  ofertowa  brutto  musi  uwzględniać  wszystkie  koszty  związane  z  realizacją  przedmiotu zamówienia zgodnie z opisem przedmiotu zamówienia oraz wzorem umowy określonym w niniejszej SIWZ.</w:t>
      </w:r>
    </w:p>
    <w:p w:rsidR="00C70349" w:rsidRPr="00C70349" w:rsidRDefault="00C70349" w:rsidP="00C70349">
      <w:pPr>
        <w:pStyle w:val="Akapitzlist"/>
        <w:numPr>
          <w:ilvl w:val="0"/>
          <w:numId w:val="11"/>
        </w:numPr>
        <w:tabs>
          <w:tab w:val="left" w:pos="540"/>
        </w:tabs>
        <w:spacing w:before="19" w:after="0" w:line="239" w:lineRule="auto"/>
        <w:ind w:left="567" w:right="63" w:hanging="567"/>
        <w:jc w:val="both"/>
        <w:rPr>
          <w:rFonts w:ascii="Tahoma" w:eastAsia="Calibri" w:hAnsi="Tahoma" w:cs="Tahoma"/>
          <w:sz w:val="20"/>
          <w:szCs w:val="20"/>
        </w:rPr>
      </w:pPr>
      <w:r w:rsidRPr="00C70349">
        <w:rPr>
          <w:rFonts w:ascii="Tahoma" w:eastAsia="Calibri" w:hAnsi="Tahoma" w:cs="Tahoma"/>
          <w:b/>
          <w:sz w:val="20"/>
          <w:szCs w:val="20"/>
        </w:rPr>
        <w:t>Celem zapewnienia porównywalności cen obliczanych według tych samych reguł Zamawiający wymaga wskazania w formularzu ofertowym stawek podatku od towarów i usług bez uwzględnienia prawa do wystawienia faktury z zerową stawką VAT, które będzie przysługiwać Wykonawcy po uzyskaniu od Zamawiającego stosownego zaświadczenia potwierdzonego przez Ministerstwo Nauki i Szkolnictwa Wyższego</w:t>
      </w:r>
      <w:r>
        <w:rPr>
          <w:rFonts w:ascii="Tahoma" w:eastAsia="Calibri" w:hAnsi="Tahoma" w:cs="Tahoma"/>
          <w:sz w:val="20"/>
          <w:szCs w:val="20"/>
        </w:rPr>
        <w:t>.</w:t>
      </w:r>
    </w:p>
    <w:p w:rsidR="00481943" w:rsidRPr="00C02B1E" w:rsidRDefault="00481943" w:rsidP="00481943">
      <w:pPr>
        <w:pStyle w:val="Akapitzlist"/>
        <w:numPr>
          <w:ilvl w:val="0"/>
          <w:numId w:val="11"/>
        </w:numPr>
        <w:tabs>
          <w:tab w:val="left" w:pos="540"/>
        </w:tabs>
        <w:spacing w:before="19" w:after="0" w:line="239" w:lineRule="auto"/>
        <w:ind w:left="567" w:right="63" w:hanging="567"/>
        <w:jc w:val="both"/>
        <w:rPr>
          <w:rFonts w:ascii="Tahoma" w:eastAsia="Calibri" w:hAnsi="Tahoma" w:cs="Tahoma"/>
          <w:sz w:val="20"/>
          <w:szCs w:val="20"/>
        </w:rPr>
      </w:pPr>
      <w:r w:rsidRPr="00C02B1E">
        <w:rPr>
          <w:rFonts w:ascii="Tahoma" w:eastAsia="Calibri" w:hAnsi="Tahoma" w:cs="Tahoma"/>
          <w:sz w:val="20"/>
          <w:szCs w:val="20"/>
        </w:rPr>
        <w:t xml:space="preserve">Zamawiający </w:t>
      </w:r>
      <w:r w:rsidRPr="00C02B1E">
        <w:rPr>
          <w:rFonts w:ascii="Tahoma" w:eastAsia="Calibri" w:hAnsi="Tahoma" w:cs="Tahoma"/>
          <w:bCs/>
          <w:sz w:val="20"/>
          <w:szCs w:val="20"/>
        </w:rPr>
        <w:t xml:space="preserve">nie przewiduje </w:t>
      </w:r>
      <w:r w:rsidRPr="00C02B1E">
        <w:rPr>
          <w:rFonts w:ascii="Tahoma" w:eastAsia="Calibri" w:hAnsi="Tahoma" w:cs="Tahoma"/>
          <w:sz w:val="20"/>
          <w:szCs w:val="20"/>
        </w:rPr>
        <w:t xml:space="preserve">możliwości zmian ceny ofertowej brutto, za wyjątkiem ustawowej zmiany stawki podatku VAT. </w:t>
      </w:r>
    </w:p>
    <w:p w:rsidR="00481943" w:rsidRPr="00C02B1E" w:rsidRDefault="00481943" w:rsidP="00481943">
      <w:pPr>
        <w:pStyle w:val="Akapitzlist"/>
        <w:numPr>
          <w:ilvl w:val="0"/>
          <w:numId w:val="11"/>
        </w:numPr>
        <w:tabs>
          <w:tab w:val="left" w:pos="540"/>
        </w:tabs>
        <w:spacing w:before="19" w:after="0" w:line="239" w:lineRule="auto"/>
        <w:ind w:left="567" w:right="63" w:hanging="567"/>
        <w:jc w:val="both"/>
        <w:rPr>
          <w:rFonts w:ascii="Tahoma" w:eastAsia="Calibri" w:hAnsi="Tahoma" w:cs="Tahoma"/>
          <w:sz w:val="20"/>
          <w:szCs w:val="20"/>
        </w:rPr>
      </w:pPr>
      <w:r w:rsidRPr="00C02B1E">
        <w:rPr>
          <w:rFonts w:ascii="Tahoma" w:eastAsia="Calibri" w:hAnsi="Tahoma" w:cs="Tahoma"/>
          <w:sz w:val="20"/>
          <w:szCs w:val="20"/>
        </w:rPr>
        <w:t>Ceny muszą być podane i wyliczone w zaokrągleniu do dwóch miejsc po przecinku (zasada zaokrąglenia –</w:t>
      </w:r>
      <w:r w:rsidR="00C83597">
        <w:rPr>
          <w:rFonts w:ascii="Tahoma" w:eastAsia="Calibri" w:hAnsi="Tahoma" w:cs="Tahoma"/>
          <w:sz w:val="20"/>
          <w:szCs w:val="20"/>
        </w:rPr>
        <w:t xml:space="preserve"> </w:t>
      </w:r>
      <w:r w:rsidRPr="00C02B1E">
        <w:rPr>
          <w:rFonts w:ascii="Tahoma" w:eastAsia="Calibri" w:hAnsi="Tahoma" w:cs="Tahoma"/>
          <w:sz w:val="20"/>
          <w:szCs w:val="20"/>
        </w:rPr>
        <w:t>poniżej 5 należy końcówkę pominąć, powyżej i równe 5 należy zaokrąglić w górę).</w:t>
      </w:r>
    </w:p>
    <w:p w:rsidR="00323E3F" w:rsidRPr="00C02B1E" w:rsidRDefault="00481943" w:rsidP="00481943">
      <w:pPr>
        <w:pStyle w:val="Akapitzlist"/>
        <w:numPr>
          <w:ilvl w:val="0"/>
          <w:numId w:val="11"/>
        </w:numPr>
        <w:tabs>
          <w:tab w:val="left" w:pos="540"/>
        </w:tabs>
        <w:spacing w:before="19" w:after="0" w:line="239" w:lineRule="auto"/>
        <w:ind w:left="567" w:right="63" w:hanging="567"/>
        <w:jc w:val="both"/>
        <w:rPr>
          <w:rFonts w:ascii="Tahoma" w:eastAsia="Calibri" w:hAnsi="Tahoma" w:cs="Tahoma"/>
          <w:sz w:val="20"/>
          <w:szCs w:val="20"/>
        </w:rPr>
      </w:pPr>
      <w:r w:rsidRPr="00C02B1E">
        <w:rPr>
          <w:rFonts w:ascii="Tahoma" w:eastAsia="Calibri" w:hAnsi="Tahoma" w:cs="Tahoma"/>
          <w:sz w:val="20"/>
          <w:szCs w:val="20"/>
        </w:rPr>
        <w:t>Cena oferty winna być wyrażona w złotych polskich (PLN)</w:t>
      </w:r>
      <w:r w:rsidR="00323E3F" w:rsidRPr="00C02B1E">
        <w:rPr>
          <w:rFonts w:ascii="Tahoma" w:eastAsia="Calibri" w:hAnsi="Tahoma" w:cs="Tahoma"/>
          <w:sz w:val="20"/>
          <w:szCs w:val="20"/>
        </w:rPr>
        <w:t>.</w:t>
      </w:r>
    </w:p>
    <w:p w:rsidR="00323E3F" w:rsidRDefault="00323E3F" w:rsidP="00323E3F">
      <w:pPr>
        <w:pStyle w:val="Akapitzlist"/>
        <w:tabs>
          <w:tab w:val="left" w:pos="540"/>
        </w:tabs>
        <w:spacing w:before="19" w:after="0" w:line="239" w:lineRule="auto"/>
        <w:ind w:left="567" w:right="63"/>
        <w:jc w:val="both"/>
        <w:rPr>
          <w:rFonts w:ascii="Tahoma" w:eastAsia="Calibri" w:hAnsi="Tahoma" w:cs="Tahoma"/>
          <w:sz w:val="20"/>
          <w:szCs w:val="20"/>
        </w:rPr>
      </w:pPr>
    </w:p>
    <w:p w:rsidR="00FF0816" w:rsidRPr="00C02B1E" w:rsidRDefault="00FF0816" w:rsidP="00323E3F">
      <w:pPr>
        <w:pStyle w:val="Akapitzlist"/>
        <w:tabs>
          <w:tab w:val="left" w:pos="540"/>
        </w:tabs>
        <w:spacing w:before="19" w:after="0" w:line="239" w:lineRule="auto"/>
        <w:ind w:left="567" w:right="63"/>
        <w:jc w:val="both"/>
        <w:rPr>
          <w:rFonts w:ascii="Tahoma" w:eastAsia="Calibri" w:hAnsi="Tahoma" w:cs="Tahoma"/>
          <w:sz w:val="20"/>
          <w:szCs w:val="20"/>
        </w:rPr>
      </w:pPr>
    </w:p>
    <w:p w:rsidR="00EE07C1" w:rsidRPr="00C02B1E" w:rsidRDefault="00EE07C1" w:rsidP="00EE07C1">
      <w:pPr>
        <w:pStyle w:val="Akapitzlist"/>
        <w:numPr>
          <w:ilvl w:val="0"/>
          <w:numId w:val="16"/>
        </w:numPr>
        <w:tabs>
          <w:tab w:val="left" w:pos="567"/>
        </w:tabs>
        <w:spacing w:after="0" w:line="242" w:lineRule="exact"/>
        <w:ind w:left="567" w:right="71" w:hanging="283"/>
        <w:jc w:val="both"/>
        <w:rPr>
          <w:rFonts w:ascii="Tahoma" w:eastAsia="Calibri" w:hAnsi="Tahoma" w:cs="Tahoma"/>
          <w:b/>
          <w:bCs/>
          <w:sz w:val="20"/>
          <w:szCs w:val="20"/>
        </w:rPr>
      </w:pPr>
      <w:r>
        <w:rPr>
          <w:rFonts w:ascii="Tahoma" w:eastAsia="Calibri" w:hAnsi="Tahoma" w:cs="Tahoma"/>
          <w:b/>
          <w:bCs/>
          <w:sz w:val="20"/>
          <w:szCs w:val="20"/>
        </w:rPr>
        <w:t>Opis kryteriów, którymi Z</w:t>
      </w:r>
      <w:r w:rsidRPr="00C02B1E">
        <w:rPr>
          <w:rFonts w:ascii="Tahoma" w:eastAsia="Calibri" w:hAnsi="Tahoma" w:cs="Tahoma"/>
          <w:b/>
          <w:bCs/>
          <w:sz w:val="20"/>
          <w:szCs w:val="20"/>
        </w:rPr>
        <w:t>amawiający będzie się kiero</w:t>
      </w:r>
      <w:r>
        <w:rPr>
          <w:rFonts w:ascii="Tahoma" w:eastAsia="Calibri" w:hAnsi="Tahoma" w:cs="Tahoma"/>
          <w:b/>
          <w:bCs/>
          <w:sz w:val="20"/>
          <w:szCs w:val="20"/>
        </w:rPr>
        <w:t>wał przy wyborze oferty, wraz z </w:t>
      </w:r>
      <w:r w:rsidRPr="00C02B1E">
        <w:rPr>
          <w:rFonts w:ascii="Tahoma" w:eastAsia="Calibri" w:hAnsi="Tahoma" w:cs="Tahoma"/>
          <w:b/>
          <w:bCs/>
          <w:sz w:val="20"/>
          <w:szCs w:val="20"/>
        </w:rPr>
        <w:t>podaniem wag tych kryteriów i sposobu oceny ofert.</w:t>
      </w:r>
    </w:p>
    <w:p w:rsidR="00EE07C1" w:rsidRPr="00C02B1E" w:rsidRDefault="00EE07C1" w:rsidP="00EE07C1">
      <w:pPr>
        <w:tabs>
          <w:tab w:val="left" w:pos="820"/>
        </w:tabs>
        <w:spacing w:after="0" w:line="242" w:lineRule="exact"/>
        <w:ind w:left="116" w:right="71"/>
        <w:rPr>
          <w:rFonts w:ascii="Tahoma" w:eastAsia="Calibri" w:hAnsi="Tahoma" w:cs="Tahoma"/>
          <w:sz w:val="20"/>
          <w:szCs w:val="20"/>
        </w:rPr>
      </w:pPr>
    </w:p>
    <w:p w:rsidR="00EE07C1" w:rsidRPr="00886A62" w:rsidRDefault="00EE07C1" w:rsidP="00EE07C1">
      <w:pPr>
        <w:pStyle w:val="Akapitzlist"/>
        <w:numPr>
          <w:ilvl w:val="0"/>
          <w:numId w:val="22"/>
        </w:numPr>
        <w:tabs>
          <w:tab w:val="left" w:pos="540"/>
        </w:tabs>
        <w:spacing w:after="0" w:line="240" w:lineRule="auto"/>
        <w:ind w:left="567" w:right="-20" w:hanging="567"/>
        <w:jc w:val="both"/>
        <w:rPr>
          <w:rFonts w:ascii="Tahoma" w:eastAsia="Calibri" w:hAnsi="Tahoma" w:cs="Tahoma"/>
          <w:sz w:val="20"/>
          <w:szCs w:val="20"/>
        </w:rPr>
      </w:pPr>
      <w:r w:rsidRPr="00886A62">
        <w:rPr>
          <w:rFonts w:ascii="Tahoma" w:eastAsia="Calibri" w:hAnsi="Tahoma" w:cs="Tahoma"/>
          <w:bCs/>
          <w:sz w:val="20"/>
          <w:szCs w:val="20"/>
        </w:rPr>
        <w:t>Za ofertę najkorzystniejszą zostanie uznana oferta zawierająca naj</w:t>
      </w:r>
      <w:r>
        <w:rPr>
          <w:rFonts w:ascii="Tahoma" w:eastAsia="Calibri" w:hAnsi="Tahoma" w:cs="Tahoma"/>
          <w:bCs/>
          <w:sz w:val="20"/>
          <w:szCs w:val="20"/>
        </w:rPr>
        <w:t>korzystniejszy bilans punktów w </w:t>
      </w:r>
      <w:r w:rsidRPr="00886A62">
        <w:rPr>
          <w:rFonts w:ascii="Tahoma" w:eastAsia="Calibri" w:hAnsi="Tahoma" w:cs="Tahoma"/>
          <w:bCs/>
          <w:sz w:val="20"/>
          <w:szCs w:val="20"/>
        </w:rPr>
        <w:t>kryteriach:</w:t>
      </w:r>
    </w:p>
    <w:p w:rsidR="00EE07C1" w:rsidRPr="00886A62" w:rsidRDefault="00EE07C1" w:rsidP="00EE07C1">
      <w:pPr>
        <w:pStyle w:val="Akapitzlist"/>
        <w:numPr>
          <w:ilvl w:val="0"/>
          <w:numId w:val="3"/>
        </w:numPr>
        <w:tabs>
          <w:tab w:val="left" w:pos="851"/>
        </w:tabs>
        <w:spacing w:before="39" w:after="0" w:line="240" w:lineRule="auto"/>
        <w:ind w:left="851" w:right="-20" w:hanging="284"/>
        <w:jc w:val="both"/>
        <w:rPr>
          <w:rFonts w:ascii="Tahoma" w:eastAsia="Calibri" w:hAnsi="Tahoma" w:cs="Tahoma"/>
          <w:bCs/>
          <w:sz w:val="20"/>
          <w:szCs w:val="20"/>
        </w:rPr>
      </w:pPr>
      <w:r w:rsidRPr="00886A62">
        <w:rPr>
          <w:rFonts w:ascii="Tahoma" w:eastAsia="Calibri" w:hAnsi="Tahoma" w:cs="Tahoma"/>
          <w:bCs/>
          <w:sz w:val="20"/>
          <w:szCs w:val="20"/>
        </w:rPr>
        <w:t>„Łączna cena ofertowa brutto” - C;</w:t>
      </w:r>
    </w:p>
    <w:p w:rsidR="00EE07C1" w:rsidRPr="00886A62" w:rsidRDefault="00EE07C1" w:rsidP="00EE07C1">
      <w:pPr>
        <w:pStyle w:val="Akapitzlist"/>
        <w:numPr>
          <w:ilvl w:val="0"/>
          <w:numId w:val="3"/>
        </w:numPr>
        <w:tabs>
          <w:tab w:val="left" w:pos="851"/>
        </w:tabs>
        <w:spacing w:before="39" w:after="0" w:line="240" w:lineRule="auto"/>
        <w:ind w:left="993" w:right="-20" w:hanging="426"/>
        <w:jc w:val="both"/>
        <w:rPr>
          <w:rFonts w:ascii="Tahoma" w:eastAsia="Calibri" w:hAnsi="Tahoma" w:cs="Tahoma"/>
          <w:sz w:val="20"/>
          <w:szCs w:val="20"/>
        </w:rPr>
      </w:pPr>
      <w:r w:rsidRPr="00886A62">
        <w:rPr>
          <w:rFonts w:ascii="Tahoma" w:eastAsia="Calibri" w:hAnsi="Tahoma" w:cs="Tahoma"/>
          <w:bCs/>
          <w:sz w:val="20"/>
          <w:szCs w:val="20"/>
        </w:rPr>
        <w:t xml:space="preserve">„Okres gwarancji” – </w:t>
      </w:r>
      <w:proofErr w:type="spellStart"/>
      <w:r w:rsidRPr="00886A62">
        <w:rPr>
          <w:rFonts w:ascii="Tahoma" w:eastAsia="Calibri" w:hAnsi="Tahoma" w:cs="Tahoma"/>
          <w:bCs/>
          <w:sz w:val="20"/>
          <w:szCs w:val="20"/>
        </w:rPr>
        <w:t>Pg</w:t>
      </w:r>
      <w:proofErr w:type="spellEnd"/>
      <w:r w:rsidRPr="00886A62">
        <w:rPr>
          <w:rFonts w:ascii="Tahoma" w:eastAsia="Calibri" w:hAnsi="Tahoma" w:cs="Tahoma"/>
          <w:bCs/>
          <w:sz w:val="20"/>
          <w:szCs w:val="20"/>
        </w:rPr>
        <w:t>.</w:t>
      </w:r>
    </w:p>
    <w:p w:rsidR="00EE07C1" w:rsidRPr="00886A62" w:rsidRDefault="00EE07C1" w:rsidP="00EE07C1">
      <w:pPr>
        <w:pStyle w:val="Akapitzlist"/>
        <w:numPr>
          <w:ilvl w:val="0"/>
          <w:numId w:val="22"/>
        </w:numPr>
        <w:tabs>
          <w:tab w:val="left" w:pos="540"/>
        </w:tabs>
        <w:spacing w:before="39" w:after="0" w:line="240" w:lineRule="exact"/>
        <w:ind w:left="567" w:right="-20" w:hanging="567"/>
        <w:jc w:val="both"/>
        <w:rPr>
          <w:rFonts w:ascii="Tahoma" w:eastAsia="Calibri" w:hAnsi="Tahoma" w:cs="Tahoma"/>
          <w:sz w:val="20"/>
          <w:szCs w:val="20"/>
        </w:rPr>
      </w:pPr>
      <w:r w:rsidRPr="00886A62">
        <w:rPr>
          <w:rFonts w:ascii="Tahoma" w:eastAsia="Calibri" w:hAnsi="Tahoma" w:cs="Tahoma"/>
          <w:bCs/>
          <w:sz w:val="20"/>
          <w:szCs w:val="20"/>
        </w:rPr>
        <w:t>Powyższym kryteriom zamawiający przypisał następujące znaczenie:</w:t>
      </w:r>
    </w:p>
    <w:p w:rsidR="00EE07C1" w:rsidRPr="00886A62" w:rsidRDefault="00EE07C1" w:rsidP="00EE07C1">
      <w:pPr>
        <w:spacing w:after="0" w:line="200" w:lineRule="exact"/>
        <w:rPr>
          <w:rFonts w:ascii="Tahoma" w:hAnsi="Tahoma" w:cs="Tahoma"/>
          <w:sz w:val="20"/>
          <w:szCs w:val="20"/>
        </w:rPr>
      </w:pPr>
    </w:p>
    <w:tbl>
      <w:tblPr>
        <w:tblW w:w="8958" w:type="dxa"/>
        <w:tblInd w:w="572" w:type="dxa"/>
        <w:tblLayout w:type="fixed"/>
        <w:tblCellMar>
          <w:left w:w="0" w:type="dxa"/>
          <w:right w:w="0" w:type="dxa"/>
        </w:tblCellMar>
        <w:tblLook w:val="01E0"/>
      </w:tblPr>
      <w:tblGrid>
        <w:gridCol w:w="1697"/>
        <w:gridCol w:w="890"/>
        <w:gridCol w:w="1217"/>
        <w:gridCol w:w="5154"/>
      </w:tblGrid>
      <w:tr w:rsidR="00EE07C1" w:rsidRPr="00832875" w:rsidTr="0089000C">
        <w:trPr>
          <w:trHeight w:hRule="exact" w:val="492"/>
        </w:trPr>
        <w:tc>
          <w:tcPr>
            <w:tcW w:w="1697" w:type="dxa"/>
            <w:tcBorders>
              <w:top w:val="single" w:sz="4" w:space="0" w:color="000000"/>
              <w:left w:val="single" w:sz="4" w:space="0" w:color="000000"/>
              <w:bottom w:val="single" w:sz="4" w:space="0" w:color="000000"/>
              <w:right w:val="single" w:sz="4" w:space="0" w:color="000000"/>
            </w:tcBorders>
            <w:shd w:val="clear" w:color="auto" w:fill="D9D9D9"/>
          </w:tcPr>
          <w:p w:rsidR="00EE07C1" w:rsidRPr="00832875" w:rsidRDefault="00EE07C1" w:rsidP="0089000C">
            <w:pPr>
              <w:spacing w:before="1" w:after="0" w:line="120" w:lineRule="exact"/>
              <w:rPr>
                <w:rFonts w:ascii="Tahoma" w:hAnsi="Tahoma" w:cs="Tahoma"/>
                <w:sz w:val="18"/>
                <w:szCs w:val="20"/>
              </w:rPr>
            </w:pPr>
          </w:p>
          <w:p w:rsidR="00EE07C1" w:rsidRPr="00832875" w:rsidRDefault="00EE07C1" w:rsidP="0089000C">
            <w:pPr>
              <w:spacing w:after="0" w:line="240" w:lineRule="auto"/>
              <w:ind w:left="378" w:right="-20"/>
              <w:rPr>
                <w:rFonts w:ascii="Tahoma" w:eastAsia="Calibri" w:hAnsi="Tahoma" w:cs="Tahoma"/>
                <w:sz w:val="18"/>
                <w:szCs w:val="20"/>
              </w:rPr>
            </w:pPr>
            <w:r w:rsidRPr="00832875">
              <w:rPr>
                <w:rFonts w:ascii="Tahoma" w:eastAsia="Calibri" w:hAnsi="Tahoma" w:cs="Tahoma"/>
                <w:bCs/>
                <w:sz w:val="18"/>
                <w:szCs w:val="20"/>
              </w:rPr>
              <w:t>Kryterium</w:t>
            </w:r>
          </w:p>
        </w:tc>
        <w:tc>
          <w:tcPr>
            <w:tcW w:w="890" w:type="dxa"/>
            <w:tcBorders>
              <w:top w:val="single" w:sz="4" w:space="0" w:color="000000"/>
              <w:left w:val="single" w:sz="4" w:space="0" w:color="000000"/>
              <w:bottom w:val="single" w:sz="4" w:space="0" w:color="000000"/>
              <w:right w:val="single" w:sz="4" w:space="0" w:color="000000"/>
            </w:tcBorders>
            <w:shd w:val="clear" w:color="auto" w:fill="D9D9D9"/>
          </w:tcPr>
          <w:p w:rsidR="00EE07C1" w:rsidRPr="00832875" w:rsidRDefault="00EE07C1" w:rsidP="0089000C">
            <w:pPr>
              <w:spacing w:after="0" w:line="242" w:lineRule="exact"/>
              <w:ind w:left="168" w:right="144"/>
              <w:jc w:val="center"/>
              <w:rPr>
                <w:rFonts w:ascii="Tahoma" w:eastAsia="Calibri" w:hAnsi="Tahoma" w:cs="Tahoma"/>
                <w:sz w:val="18"/>
                <w:szCs w:val="20"/>
              </w:rPr>
            </w:pPr>
            <w:r w:rsidRPr="00832875">
              <w:rPr>
                <w:rFonts w:ascii="Tahoma" w:eastAsia="Calibri" w:hAnsi="Tahoma" w:cs="Tahoma"/>
                <w:bCs/>
                <w:position w:val="1"/>
                <w:sz w:val="18"/>
                <w:szCs w:val="20"/>
              </w:rPr>
              <w:t>Waga</w:t>
            </w:r>
          </w:p>
          <w:p w:rsidR="00EE07C1" w:rsidRPr="00832875" w:rsidRDefault="00EE07C1" w:rsidP="0089000C">
            <w:pPr>
              <w:spacing w:after="0" w:line="240" w:lineRule="auto"/>
              <w:ind w:left="264" w:right="243"/>
              <w:jc w:val="center"/>
              <w:rPr>
                <w:rFonts w:ascii="Tahoma" w:eastAsia="Calibri" w:hAnsi="Tahoma" w:cs="Tahoma"/>
                <w:sz w:val="18"/>
                <w:szCs w:val="20"/>
              </w:rPr>
            </w:pPr>
            <w:r w:rsidRPr="00832875">
              <w:rPr>
                <w:rFonts w:ascii="Tahoma" w:eastAsia="Calibri" w:hAnsi="Tahoma" w:cs="Tahoma"/>
                <w:bCs/>
                <w:sz w:val="18"/>
                <w:szCs w:val="20"/>
              </w:rPr>
              <w:t>[%]</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cPr>
          <w:p w:rsidR="00EE07C1" w:rsidRPr="00832875" w:rsidRDefault="00EE07C1" w:rsidP="0089000C">
            <w:pPr>
              <w:spacing w:after="0" w:line="242" w:lineRule="exact"/>
              <w:ind w:left="312" w:right="292"/>
              <w:jc w:val="center"/>
              <w:rPr>
                <w:rFonts w:ascii="Tahoma" w:eastAsia="Calibri" w:hAnsi="Tahoma" w:cs="Tahoma"/>
                <w:sz w:val="18"/>
                <w:szCs w:val="20"/>
              </w:rPr>
            </w:pPr>
            <w:r w:rsidRPr="00832875">
              <w:rPr>
                <w:rFonts w:ascii="Tahoma" w:eastAsia="Calibri" w:hAnsi="Tahoma" w:cs="Tahoma"/>
                <w:bCs/>
                <w:position w:val="1"/>
                <w:sz w:val="18"/>
                <w:szCs w:val="20"/>
              </w:rPr>
              <w:t>Liczba</w:t>
            </w:r>
          </w:p>
          <w:p w:rsidR="00EE07C1" w:rsidRPr="00832875" w:rsidRDefault="00EE07C1" w:rsidP="0089000C">
            <w:pPr>
              <w:spacing w:after="0" w:line="240" w:lineRule="auto"/>
              <w:ind w:left="190" w:right="171"/>
              <w:jc w:val="center"/>
              <w:rPr>
                <w:rFonts w:ascii="Tahoma" w:eastAsia="Calibri" w:hAnsi="Tahoma" w:cs="Tahoma"/>
                <w:sz w:val="18"/>
                <w:szCs w:val="20"/>
              </w:rPr>
            </w:pPr>
            <w:r w:rsidRPr="00832875">
              <w:rPr>
                <w:rFonts w:ascii="Tahoma" w:eastAsia="Calibri" w:hAnsi="Tahoma" w:cs="Tahoma"/>
                <w:bCs/>
                <w:sz w:val="18"/>
                <w:szCs w:val="20"/>
              </w:rPr>
              <w:t>punktów</w:t>
            </w:r>
          </w:p>
        </w:tc>
        <w:tc>
          <w:tcPr>
            <w:tcW w:w="5154" w:type="dxa"/>
            <w:tcBorders>
              <w:top w:val="single" w:sz="4" w:space="0" w:color="000000"/>
              <w:left w:val="single" w:sz="4" w:space="0" w:color="000000"/>
              <w:bottom w:val="single" w:sz="4" w:space="0" w:color="000000"/>
              <w:right w:val="single" w:sz="4" w:space="0" w:color="000000"/>
            </w:tcBorders>
            <w:shd w:val="clear" w:color="auto" w:fill="D9D9D9"/>
          </w:tcPr>
          <w:p w:rsidR="00EE07C1" w:rsidRPr="00832875" w:rsidRDefault="00EE07C1" w:rsidP="0089000C">
            <w:pPr>
              <w:spacing w:before="1" w:after="0" w:line="120" w:lineRule="exact"/>
              <w:rPr>
                <w:rFonts w:ascii="Tahoma" w:hAnsi="Tahoma" w:cs="Tahoma"/>
                <w:sz w:val="18"/>
                <w:szCs w:val="20"/>
              </w:rPr>
            </w:pPr>
          </w:p>
          <w:p w:rsidR="00EE07C1" w:rsidRPr="00832875" w:rsidRDefault="00EE07C1" w:rsidP="0089000C">
            <w:pPr>
              <w:spacing w:after="0" w:line="240" w:lineRule="auto"/>
              <w:ind w:left="1622" w:right="-20"/>
              <w:rPr>
                <w:rFonts w:ascii="Tahoma" w:eastAsia="Calibri" w:hAnsi="Tahoma" w:cs="Tahoma"/>
                <w:sz w:val="18"/>
                <w:szCs w:val="20"/>
              </w:rPr>
            </w:pPr>
            <w:r w:rsidRPr="00832875">
              <w:rPr>
                <w:rFonts w:ascii="Tahoma" w:eastAsia="Calibri" w:hAnsi="Tahoma" w:cs="Tahoma"/>
                <w:bCs/>
                <w:sz w:val="18"/>
                <w:szCs w:val="20"/>
              </w:rPr>
              <w:t>Sposób oceny wg wzoru</w:t>
            </w:r>
          </w:p>
        </w:tc>
      </w:tr>
      <w:tr w:rsidR="00EE07C1" w:rsidRPr="00832875" w:rsidTr="0089000C">
        <w:trPr>
          <w:trHeight w:hRule="exact" w:val="948"/>
        </w:trPr>
        <w:tc>
          <w:tcPr>
            <w:tcW w:w="1697" w:type="dxa"/>
            <w:tcBorders>
              <w:top w:val="single" w:sz="4" w:space="0" w:color="000000"/>
              <w:left w:val="single" w:sz="4" w:space="0" w:color="000000"/>
              <w:bottom w:val="single" w:sz="4" w:space="0" w:color="000000"/>
              <w:right w:val="single" w:sz="4" w:space="0" w:color="000000"/>
            </w:tcBorders>
          </w:tcPr>
          <w:p w:rsidR="00EE07C1" w:rsidRPr="00832875" w:rsidRDefault="00EE07C1" w:rsidP="0089000C">
            <w:pPr>
              <w:spacing w:before="8" w:after="0" w:line="240" w:lineRule="exact"/>
              <w:rPr>
                <w:rFonts w:ascii="Tahoma" w:hAnsi="Tahoma" w:cs="Tahoma"/>
                <w:sz w:val="18"/>
                <w:szCs w:val="20"/>
              </w:rPr>
            </w:pPr>
          </w:p>
          <w:p w:rsidR="00EE07C1" w:rsidRPr="00832875" w:rsidRDefault="00EE07C1" w:rsidP="0089000C">
            <w:pPr>
              <w:spacing w:after="0" w:line="240" w:lineRule="auto"/>
              <w:ind w:left="261" w:right="244"/>
              <w:jc w:val="center"/>
              <w:rPr>
                <w:rFonts w:ascii="Tahoma" w:eastAsia="Calibri" w:hAnsi="Tahoma" w:cs="Tahoma"/>
                <w:sz w:val="18"/>
                <w:szCs w:val="20"/>
              </w:rPr>
            </w:pPr>
            <w:r w:rsidRPr="00832875">
              <w:rPr>
                <w:rFonts w:ascii="Tahoma" w:eastAsia="Calibri" w:hAnsi="Tahoma" w:cs="Tahoma"/>
                <w:bCs/>
                <w:sz w:val="18"/>
                <w:szCs w:val="20"/>
              </w:rPr>
              <w:t>Łączna cena</w:t>
            </w:r>
          </w:p>
          <w:p w:rsidR="00EE07C1" w:rsidRPr="00832875" w:rsidRDefault="00EE07C1" w:rsidP="0089000C">
            <w:pPr>
              <w:spacing w:after="0" w:line="240" w:lineRule="auto"/>
              <w:ind w:left="89" w:right="69"/>
              <w:jc w:val="center"/>
              <w:rPr>
                <w:rFonts w:ascii="Tahoma" w:eastAsia="Calibri" w:hAnsi="Tahoma" w:cs="Tahoma"/>
                <w:sz w:val="18"/>
                <w:szCs w:val="20"/>
              </w:rPr>
            </w:pPr>
            <w:r w:rsidRPr="00832875">
              <w:rPr>
                <w:rFonts w:ascii="Tahoma" w:eastAsia="Calibri" w:hAnsi="Tahoma" w:cs="Tahoma"/>
                <w:bCs/>
                <w:sz w:val="18"/>
                <w:szCs w:val="20"/>
              </w:rPr>
              <w:t>ofertowa brutto</w:t>
            </w:r>
          </w:p>
        </w:tc>
        <w:tc>
          <w:tcPr>
            <w:tcW w:w="890" w:type="dxa"/>
            <w:tcBorders>
              <w:top w:val="single" w:sz="4" w:space="0" w:color="000000"/>
              <w:left w:val="single" w:sz="4" w:space="0" w:color="000000"/>
              <w:bottom w:val="single" w:sz="4" w:space="0" w:color="000000"/>
              <w:right w:val="single" w:sz="4" w:space="0" w:color="000000"/>
            </w:tcBorders>
          </w:tcPr>
          <w:p w:rsidR="00EE07C1" w:rsidRPr="00832875" w:rsidRDefault="00EE07C1" w:rsidP="0089000C">
            <w:pPr>
              <w:spacing w:after="0" w:line="170" w:lineRule="exact"/>
              <w:rPr>
                <w:rFonts w:ascii="Tahoma" w:hAnsi="Tahoma" w:cs="Tahoma"/>
                <w:sz w:val="18"/>
                <w:szCs w:val="20"/>
              </w:rPr>
            </w:pPr>
          </w:p>
          <w:p w:rsidR="00EE07C1" w:rsidRPr="00832875" w:rsidRDefault="00EE07C1" w:rsidP="0089000C">
            <w:pPr>
              <w:spacing w:after="0" w:line="200" w:lineRule="exact"/>
              <w:rPr>
                <w:rFonts w:ascii="Tahoma" w:hAnsi="Tahoma" w:cs="Tahoma"/>
                <w:sz w:val="18"/>
                <w:szCs w:val="20"/>
              </w:rPr>
            </w:pPr>
          </w:p>
          <w:p w:rsidR="00EE07C1" w:rsidRPr="00832875" w:rsidRDefault="00EE07C1" w:rsidP="0089000C">
            <w:pPr>
              <w:spacing w:after="0" w:line="240" w:lineRule="auto"/>
              <w:ind w:left="263" w:right="-20"/>
              <w:rPr>
                <w:rFonts w:ascii="Tahoma" w:eastAsia="Calibri" w:hAnsi="Tahoma" w:cs="Tahoma"/>
                <w:sz w:val="18"/>
                <w:szCs w:val="20"/>
              </w:rPr>
            </w:pPr>
            <w:r w:rsidRPr="00832875">
              <w:rPr>
                <w:rFonts w:ascii="Tahoma" w:eastAsia="Calibri" w:hAnsi="Tahoma" w:cs="Tahoma"/>
                <w:bCs/>
                <w:sz w:val="18"/>
                <w:szCs w:val="20"/>
              </w:rPr>
              <w:t>60%</w:t>
            </w:r>
          </w:p>
        </w:tc>
        <w:tc>
          <w:tcPr>
            <w:tcW w:w="1217" w:type="dxa"/>
            <w:tcBorders>
              <w:top w:val="single" w:sz="4" w:space="0" w:color="000000"/>
              <w:left w:val="single" w:sz="4" w:space="0" w:color="000000"/>
              <w:bottom w:val="single" w:sz="4" w:space="0" w:color="000000"/>
              <w:right w:val="single" w:sz="4" w:space="0" w:color="000000"/>
            </w:tcBorders>
          </w:tcPr>
          <w:p w:rsidR="00EE07C1" w:rsidRPr="00832875" w:rsidRDefault="00EE07C1" w:rsidP="0089000C">
            <w:pPr>
              <w:spacing w:after="0" w:line="170" w:lineRule="exact"/>
              <w:jc w:val="center"/>
              <w:rPr>
                <w:rFonts w:ascii="Tahoma" w:hAnsi="Tahoma" w:cs="Tahoma"/>
                <w:sz w:val="18"/>
                <w:szCs w:val="20"/>
              </w:rPr>
            </w:pPr>
          </w:p>
          <w:p w:rsidR="00EE07C1" w:rsidRPr="00832875" w:rsidRDefault="00EE07C1" w:rsidP="0089000C">
            <w:pPr>
              <w:spacing w:after="0" w:line="200" w:lineRule="exact"/>
              <w:jc w:val="center"/>
              <w:rPr>
                <w:rFonts w:ascii="Tahoma" w:hAnsi="Tahoma" w:cs="Tahoma"/>
                <w:sz w:val="18"/>
                <w:szCs w:val="20"/>
              </w:rPr>
            </w:pPr>
          </w:p>
          <w:p w:rsidR="00EE07C1" w:rsidRPr="00832875" w:rsidRDefault="00EE07C1" w:rsidP="0089000C">
            <w:pPr>
              <w:spacing w:after="0" w:line="240" w:lineRule="auto"/>
              <w:ind w:left="461" w:right="443"/>
              <w:jc w:val="center"/>
              <w:rPr>
                <w:rFonts w:ascii="Tahoma" w:eastAsia="Calibri" w:hAnsi="Tahoma" w:cs="Tahoma"/>
                <w:sz w:val="18"/>
                <w:szCs w:val="20"/>
              </w:rPr>
            </w:pPr>
            <w:r w:rsidRPr="00832875">
              <w:rPr>
                <w:rFonts w:ascii="Tahoma" w:eastAsia="Calibri" w:hAnsi="Tahoma" w:cs="Tahoma"/>
                <w:bCs/>
                <w:sz w:val="18"/>
                <w:szCs w:val="20"/>
              </w:rPr>
              <w:t>60</w:t>
            </w:r>
          </w:p>
        </w:tc>
        <w:tc>
          <w:tcPr>
            <w:tcW w:w="5154" w:type="dxa"/>
            <w:tcBorders>
              <w:top w:val="single" w:sz="4" w:space="0" w:color="000000"/>
              <w:left w:val="single" w:sz="4" w:space="0" w:color="000000"/>
              <w:bottom w:val="single" w:sz="4" w:space="0" w:color="000000"/>
              <w:right w:val="single" w:sz="4" w:space="0" w:color="000000"/>
            </w:tcBorders>
            <w:vAlign w:val="center"/>
          </w:tcPr>
          <w:p w:rsidR="00EE07C1" w:rsidRPr="00832875" w:rsidRDefault="00EE07C1" w:rsidP="0089000C">
            <w:pPr>
              <w:spacing w:before="87" w:after="0" w:line="240" w:lineRule="auto"/>
              <w:ind w:left="35" w:right="-20"/>
              <w:jc w:val="center"/>
              <w:rPr>
                <w:rFonts w:ascii="Tahoma" w:eastAsia="Calibri" w:hAnsi="Tahoma" w:cs="Tahoma"/>
                <w:sz w:val="18"/>
                <w:szCs w:val="20"/>
              </w:rPr>
            </w:pPr>
            <w:r w:rsidRPr="00832875">
              <w:rPr>
                <w:rFonts w:ascii="Tahoma" w:eastAsia="Calibri" w:hAnsi="Tahoma" w:cs="Tahoma"/>
                <w:bCs/>
                <w:sz w:val="18"/>
                <w:szCs w:val="20"/>
              </w:rPr>
              <w:t>cena najtańszej oferty</w:t>
            </w:r>
          </w:p>
          <w:p w:rsidR="00EE07C1" w:rsidRPr="00832875" w:rsidRDefault="00EE07C1" w:rsidP="0089000C">
            <w:pPr>
              <w:spacing w:before="39" w:after="0" w:line="240" w:lineRule="auto"/>
              <w:ind w:left="35" w:right="-20"/>
              <w:jc w:val="center"/>
              <w:rPr>
                <w:rFonts w:ascii="Tahoma" w:eastAsia="Calibri" w:hAnsi="Tahoma" w:cs="Tahoma"/>
                <w:sz w:val="18"/>
                <w:szCs w:val="20"/>
              </w:rPr>
            </w:pPr>
            <w:r w:rsidRPr="00832875">
              <w:rPr>
                <w:rFonts w:ascii="Tahoma" w:eastAsia="Calibri" w:hAnsi="Tahoma" w:cs="Tahoma"/>
                <w:bCs/>
                <w:sz w:val="18"/>
                <w:szCs w:val="20"/>
              </w:rPr>
              <w:t xml:space="preserve">C = ----------------------------------------- x 60 </w:t>
            </w:r>
            <w:proofErr w:type="spellStart"/>
            <w:r w:rsidRPr="00832875">
              <w:rPr>
                <w:rFonts w:ascii="Tahoma" w:eastAsia="Calibri" w:hAnsi="Tahoma" w:cs="Tahoma"/>
                <w:bCs/>
                <w:sz w:val="18"/>
                <w:szCs w:val="20"/>
              </w:rPr>
              <w:t>pkt</w:t>
            </w:r>
            <w:proofErr w:type="spellEnd"/>
          </w:p>
          <w:p w:rsidR="00EE07C1" w:rsidRPr="00832875" w:rsidRDefault="00EE07C1" w:rsidP="0089000C">
            <w:pPr>
              <w:spacing w:before="39" w:after="0" w:line="240" w:lineRule="auto"/>
              <w:ind w:left="35" w:right="-20"/>
              <w:jc w:val="center"/>
              <w:rPr>
                <w:rFonts w:ascii="Tahoma" w:eastAsia="Calibri" w:hAnsi="Tahoma" w:cs="Tahoma"/>
                <w:sz w:val="18"/>
                <w:szCs w:val="20"/>
              </w:rPr>
            </w:pPr>
            <w:r w:rsidRPr="00832875">
              <w:rPr>
                <w:rFonts w:ascii="Tahoma" w:eastAsia="Calibri" w:hAnsi="Tahoma" w:cs="Tahoma"/>
                <w:bCs/>
                <w:sz w:val="18"/>
                <w:szCs w:val="20"/>
              </w:rPr>
              <w:t>cena badanej oferty</w:t>
            </w:r>
          </w:p>
        </w:tc>
      </w:tr>
      <w:tr w:rsidR="00EE07C1" w:rsidRPr="00832875" w:rsidTr="0089000C">
        <w:trPr>
          <w:trHeight w:hRule="exact" w:val="1620"/>
        </w:trPr>
        <w:tc>
          <w:tcPr>
            <w:tcW w:w="1697" w:type="dxa"/>
            <w:tcBorders>
              <w:top w:val="single" w:sz="4" w:space="0" w:color="000000"/>
              <w:left w:val="single" w:sz="4" w:space="0" w:color="000000"/>
              <w:bottom w:val="single" w:sz="4" w:space="0" w:color="000000"/>
              <w:right w:val="single" w:sz="4" w:space="0" w:color="000000"/>
            </w:tcBorders>
            <w:vAlign w:val="center"/>
          </w:tcPr>
          <w:p w:rsidR="00EE07C1" w:rsidRPr="00832875" w:rsidRDefault="00EE07C1" w:rsidP="0089000C">
            <w:pPr>
              <w:spacing w:after="0" w:line="241" w:lineRule="auto"/>
              <w:ind w:right="70"/>
              <w:jc w:val="center"/>
              <w:rPr>
                <w:rFonts w:ascii="Tahoma" w:eastAsia="Calibri" w:hAnsi="Tahoma" w:cs="Tahoma"/>
                <w:bCs/>
                <w:sz w:val="18"/>
                <w:szCs w:val="20"/>
              </w:rPr>
            </w:pPr>
            <w:r w:rsidRPr="00832875">
              <w:rPr>
                <w:rFonts w:ascii="Tahoma" w:eastAsia="Calibri" w:hAnsi="Tahoma" w:cs="Tahoma"/>
                <w:bCs/>
                <w:sz w:val="18"/>
                <w:szCs w:val="20"/>
              </w:rPr>
              <w:t>Okres gwarancji</w:t>
            </w:r>
          </w:p>
        </w:tc>
        <w:tc>
          <w:tcPr>
            <w:tcW w:w="890" w:type="dxa"/>
            <w:tcBorders>
              <w:top w:val="single" w:sz="4" w:space="0" w:color="000000"/>
              <w:left w:val="single" w:sz="4" w:space="0" w:color="000000"/>
              <w:bottom w:val="single" w:sz="4" w:space="0" w:color="000000"/>
              <w:right w:val="single" w:sz="4" w:space="0" w:color="000000"/>
            </w:tcBorders>
            <w:vAlign w:val="center"/>
          </w:tcPr>
          <w:p w:rsidR="00EE07C1" w:rsidRPr="00832875" w:rsidRDefault="00EE07C1" w:rsidP="0089000C">
            <w:pPr>
              <w:spacing w:after="0" w:line="240" w:lineRule="auto"/>
              <w:ind w:right="-20"/>
              <w:jc w:val="center"/>
              <w:rPr>
                <w:rFonts w:ascii="Tahoma" w:eastAsia="Calibri" w:hAnsi="Tahoma" w:cs="Tahoma"/>
                <w:bCs/>
                <w:sz w:val="18"/>
                <w:szCs w:val="20"/>
              </w:rPr>
            </w:pPr>
            <w:r w:rsidRPr="00832875">
              <w:rPr>
                <w:rFonts w:ascii="Tahoma" w:eastAsia="Calibri" w:hAnsi="Tahoma" w:cs="Tahoma"/>
                <w:bCs/>
                <w:sz w:val="18"/>
                <w:szCs w:val="20"/>
              </w:rPr>
              <w:t>40%</w:t>
            </w:r>
          </w:p>
        </w:tc>
        <w:tc>
          <w:tcPr>
            <w:tcW w:w="1217" w:type="dxa"/>
            <w:tcBorders>
              <w:top w:val="single" w:sz="4" w:space="0" w:color="000000"/>
              <w:left w:val="single" w:sz="4" w:space="0" w:color="000000"/>
              <w:bottom w:val="single" w:sz="4" w:space="0" w:color="000000"/>
              <w:right w:val="single" w:sz="4" w:space="0" w:color="000000"/>
            </w:tcBorders>
            <w:vAlign w:val="center"/>
          </w:tcPr>
          <w:p w:rsidR="00EE07C1" w:rsidRPr="00832875" w:rsidRDefault="00EE07C1" w:rsidP="0089000C">
            <w:pPr>
              <w:spacing w:after="0" w:line="240" w:lineRule="auto"/>
              <w:ind w:right="-35"/>
              <w:jc w:val="center"/>
              <w:rPr>
                <w:rFonts w:ascii="Tahoma" w:eastAsia="Calibri" w:hAnsi="Tahoma" w:cs="Tahoma"/>
                <w:bCs/>
                <w:sz w:val="18"/>
                <w:szCs w:val="20"/>
              </w:rPr>
            </w:pPr>
            <w:r w:rsidRPr="00832875">
              <w:rPr>
                <w:rFonts w:ascii="Tahoma" w:eastAsia="Calibri" w:hAnsi="Tahoma" w:cs="Tahoma"/>
                <w:bCs/>
                <w:sz w:val="18"/>
                <w:szCs w:val="20"/>
              </w:rPr>
              <w:t>40</w:t>
            </w:r>
          </w:p>
        </w:tc>
        <w:tc>
          <w:tcPr>
            <w:tcW w:w="5154" w:type="dxa"/>
            <w:tcBorders>
              <w:top w:val="single" w:sz="4" w:space="0" w:color="000000"/>
              <w:left w:val="single" w:sz="4" w:space="0" w:color="000000"/>
              <w:bottom w:val="single" w:sz="4" w:space="0" w:color="000000"/>
              <w:right w:val="single" w:sz="4" w:space="0" w:color="000000"/>
            </w:tcBorders>
            <w:vAlign w:val="center"/>
          </w:tcPr>
          <w:p w:rsidR="00EE07C1" w:rsidRPr="00832875" w:rsidRDefault="005A1E9F" w:rsidP="0089000C">
            <w:pPr>
              <w:spacing w:after="0" w:line="240" w:lineRule="auto"/>
              <w:jc w:val="center"/>
              <w:rPr>
                <w:rFonts w:ascii="Tahoma" w:eastAsia="Calibri" w:hAnsi="Tahoma" w:cs="Tahoma"/>
                <w:bCs/>
                <w:sz w:val="18"/>
                <w:szCs w:val="20"/>
              </w:rPr>
            </w:pPr>
            <m:oMath>
              <m:sSub>
                <m:sSubPr>
                  <m:ctrlPr>
                    <w:rPr>
                      <w:rFonts w:ascii="Cambria Math" w:eastAsia="Calibri" w:hAnsi="Tahoma" w:cs="Tahoma"/>
                      <w:bCs/>
                      <w:i/>
                      <w:sz w:val="18"/>
                      <w:szCs w:val="20"/>
                    </w:rPr>
                  </m:ctrlPr>
                </m:sSubPr>
                <m:e>
                  <m:r>
                    <m:rPr>
                      <m:sty m:val="p"/>
                    </m:rPr>
                    <w:rPr>
                      <w:rFonts w:ascii="Cambria Math" w:hAnsi="Tahoma" w:cs="Tahoma"/>
                      <w:sz w:val="18"/>
                      <w:szCs w:val="20"/>
                      <w:lang w:val="en-US"/>
                    </w:rPr>
                    <m:t>∑</m:t>
                  </m:r>
                  <m:r>
                    <w:rPr>
                      <w:rFonts w:ascii="Cambria Math" w:eastAsia="Calibri" w:hAnsi="Cambria Math" w:cs="Tahoma"/>
                      <w:sz w:val="18"/>
                      <w:szCs w:val="20"/>
                    </w:rPr>
                    <m:t>P</m:t>
                  </m:r>
                </m:e>
                <m:sub>
                  <m:r>
                    <w:rPr>
                      <w:rFonts w:ascii="Cambria Math" w:eastAsia="Calibri" w:hAnsi="Cambria Math" w:cs="Tahoma"/>
                      <w:sz w:val="18"/>
                      <w:szCs w:val="20"/>
                    </w:rPr>
                    <m:t>g</m:t>
                  </m:r>
                </m:sub>
              </m:sSub>
            </m:oMath>
            <w:r w:rsidR="00EE07C1" w:rsidRPr="00832875">
              <w:rPr>
                <w:rFonts w:ascii="Tahoma" w:eastAsia="Calibri" w:hAnsi="Tahoma" w:cs="Tahoma"/>
                <w:bCs/>
                <w:sz w:val="18"/>
                <w:szCs w:val="20"/>
              </w:rPr>
              <w:t xml:space="preserve"> =</w:t>
            </w:r>
            <m:oMath>
              <m:r>
                <w:rPr>
                  <w:rFonts w:ascii="Cambria Math" w:eastAsia="Calibri" w:hAnsi="Tahoma" w:cs="Tahoma"/>
                  <w:sz w:val="18"/>
                  <w:szCs w:val="20"/>
                </w:rPr>
                <m:t xml:space="preserve"> </m:t>
              </m:r>
              <m:f>
                <m:fPr>
                  <m:ctrlPr>
                    <w:rPr>
                      <w:rFonts w:ascii="Cambria Math" w:eastAsia="Calibri" w:hAnsi="Tahoma" w:cs="Tahoma"/>
                      <w:bCs/>
                      <w:i/>
                      <w:sz w:val="18"/>
                      <w:szCs w:val="20"/>
                    </w:rPr>
                  </m:ctrlPr>
                </m:fPr>
                <m:num>
                  <m:r>
                    <w:rPr>
                      <w:rFonts w:ascii="Cambria Math" w:eastAsia="Calibri" w:hAnsi="Tahoma" w:cs="Tahoma"/>
                      <w:sz w:val="18"/>
                      <w:szCs w:val="20"/>
                    </w:rPr>
                    <m:t>40</m:t>
                  </m:r>
                </m:num>
                <m:den>
                  <m:r>
                    <w:rPr>
                      <w:rFonts w:ascii="Cambria Math" w:eastAsia="Calibri" w:hAnsi="Cambria Math" w:cs="Tahoma"/>
                      <w:sz w:val="18"/>
                      <w:szCs w:val="20"/>
                    </w:rPr>
                    <m:t>liczba</m:t>
                  </m:r>
                  <m:r>
                    <w:rPr>
                      <w:rFonts w:ascii="Cambria Math" w:eastAsia="Calibri" w:hAnsi="Tahoma" w:cs="Tahoma"/>
                      <w:sz w:val="18"/>
                      <w:szCs w:val="20"/>
                    </w:rPr>
                    <m:t xml:space="preserve"> </m:t>
                  </m:r>
                  <m:r>
                    <w:rPr>
                      <w:rFonts w:ascii="Cambria Math" w:eastAsia="Calibri" w:hAnsi="Cambria Math" w:cs="Tahoma"/>
                      <w:sz w:val="18"/>
                      <w:szCs w:val="20"/>
                    </w:rPr>
                    <m:t>pozycji</m:t>
                  </m:r>
                  <m:r>
                    <w:rPr>
                      <w:rFonts w:ascii="Cambria Math" w:eastAsia="Calibri" w:hAnsi="Tahoma" w:cs="Tahoma"/>
                      <w:sz w:val="18"/>
                      <w:szCs w:val="20"/>
                    </w:rPr>
                    <m:t xml:space="preserve"> </m:t>
                  </m:r>
                  <m:r>
                    <w:rPr>
                      <w:rFonts w:ascii="Cambria Math" w:eastAsia="Calibri" w:hAnsi="Cambria Math" w:cs="Tahoma"/>
                      <w:sz w:val="18"/>
                      <w:szCs w:val="20"/>
                    </w:rPr>
                    <m:t>ID</m:t>
                  </m:r>
                </m:den>
              </m:f>
              <m:r>
                <w:rPr>
                  <w:rFonts w:ascii="Cambria Math" w:eastAsia="Calibri" w:hAnsi="Cambria Math" w:cs="Tahoma"/>
                  <w:sz w:val="18"/>
                  <w:szCs w:val="20"/>
                </w:rPr>
                <m:t>*</m:t>
              </m:r>
              <m:r>
                <w:rPr>
                  <w:rFonts w:ascii="Cambria Math" w:eastAsia="Calibri" w:hAnsi="Tahoma" w:cs="Tahoma"/>
                  <w:sz w:val="18"/>
                  <w:szCs w:val="20"/>
                </w:rPr>
                <m:t>(</m:t>
              </m:r>
              <m:f>
                <m:fPr>
                  <m:ctrlPr>
                    <w:rPr>
                      <w:rFonts w:ascii="Cambria Math" w:eastAsia="Calibri" w:hAnsi="Tahoma" w:cs="Tahoma"/>
                      <w:bCs/>
                      <w:i/>
                      <w:sz w:val="18"/>
                      <w:szCs w:val="20"/>
                    </w:rPr>
                  </m:ctrlPr>
                </m:fPr>
                <m:num>
                  <m:r>
                    <w:rPr>
                      <w:rFonts w:ascii="Cambria Math" w:eastAsia="Calibri" w:hAnsi="Cambria Math" w:cs="Tahoma"/>
                      <w:sz w:val="18"/>
                      <w:szCs w:val="20"/>
                    </w:rPr>
                    <m:t>g</m:t>
                  </m:r>
                </m:num>
                <m:den>
                  <m:sSub>
                    <m:sSubPr>
                      <m:ctrlPr>
                        <w:rPr>
                          <w:rFonts w:ascii="Cambria Math" w:eastAsia="Calibri" w:hAnsi="Tahoma" w:cs="Tahoma"/>
                          <w:bCs/>
                          <w:i/>
                          <w:sz w:val="18"/>
                          <w:szCs w:val="20"/>
                        </w:rPr>
                      </m:ctrlPr>
                    </m:sSubPr>
                    <m:e>
                      <m:r>
                        <w:rPr>
                          <w:rFonts w:ascii="Cambria Math" w:eastAsia="Calibri" w:hAnsi="Cambria Math" w:cs="Tahoma"/>
                          <w:sz w:val="18"/>
                          <w:szCs w:val="20"/>
                        </w:rPr>
                        <m:t>g</m:t>
                      </m:r>
                    </m:e>
                    <m:sub>
                      <m:r>
                        <w:rPr>
                          <w:rFonts w:ascii="Cambria Math" w:eastAsia="Calibri" w:hAnsi="Tahoma" w:cs="Tahoma"/>
                          <w:sz w:val="18"/>
                          <w:szCs w:val="20"/>
                        </w:rPr>
                        <m:t>0</m:t>
                      </m:r>
                    </m:sub>
                  </m:sSub>
                </m:den>
              </m:f>
              <m:r>
                <w:rPr>
                  <w:rFonts w:ascii="Cambria Math" w:eastAsia="Calibri" w:hAnsi="Cambria Math" w:cs="Tahoma"/>
                  <w:sz w:val="18"/>
                  <w:szCs w:val="20"/>
                </w:rPr>
                <m:t>-</m:t>
              </m:r>
              <m:r>
                <w:rPr>
                  <w:rFonts w:ascii="Cambria Math" w:eastAsia="Calibri" w:hAnsi="Tahoma" w:cs="Tahoma"/>
                  <w:sz w:val="18"/>
                  <w:szCs w:val="20"/>
                </w:rPr>
                <m:t>1)</m:t>
              </m:r>
            </m:oMath>
          </w:p>
          <w:p w:rsidR="00EE07C1" w:rsidRPr="00832875" w:rsidRDefault="00EE07C1" w:rsidP="0089000C">
            <w:pPr>
              <w:widowControl/>
              <w:spacing w:after="0" w:line="240" w:lineRule="auto"/>
              <w:ind w:left="35"/>
              <w:rPr>
                <w:rFonts w:ascii="Tahoma" w:eastAsia="Times New Roman" w:hAnsi="Tahoma" w:cs="Tahoma"/>
                <w:w w:val="95"/>
                <w:sz w:val="18"/>
                <w:szCs w:val="20"/>
              </w:rPr>
            </w:pPr>
            <w:r w:rsidRPr="00832875">
              <w:rPr>
                <w:rFonts w:ascii="Tahoma" w:eastAsia="Times New Roman" w:hAnsi="Tahoma" w:cs="Tahoma"/>
                <w:w w:val="95"/>
                <w:sz w:val="18"/>
                <w:szCs w:val="20"/>
              </w:rPr>
              <w:t>gdzie:</w:t>
            </w:r>
          </w:p>
          <w:p w:rsidR="00EE07C1" w:rsidRPr="00832875" w:rsidRDefault="005A1E9F" w:rsidP="0089000C">
            <w:pPr>
              <w:widowControl/>
              <w:spacing w:after="0" w:line="240" w:lineRule="auto"/>
              <w:ind w:left="35"/>
              <w:rPr>
                <w:rFonts w:ascii="Tahoma" w:eastAsia="Times New Roman" w:hAnsi="Tahoma" w:cs="Tahoma"/>
                <w:w w:val="95"/>
                <w:sz w:val="18"/>
                <w:szCs w:val="20"/>
              </w:rPr>
            </w:pPr>
            <m:oMath>
              <m:sSub>
                <m:sSubPr>
                  <m:ctrlPr>
                    <w:rPr>
                      <w:rFonts w:ascii="Cambria Math" w:eastAsia="Times New Roman" w:hAnsi="Tahoma" w:cs="Tahoma"/>
                      <w:i/>
                      <w:w w:val="95"/>
                      <w:sz w:val="18"/>
                      <w:szCs w:val="20"/>
                    </w:rPr>
                  </m:ctrlPr>
                </m:sSubPr>
                <m:e>
                  <m:r>
                    <w:rPr>
                      <w:rFonts w:ascii="Cambria Math" w:eastAsia="Times New Roman" w:hAnsi="Cambria Math" w:cs="Tahoma"/>
                      <w:w w:val="95"/>
                      <w:sz w:val="18"/>
                      <w:szCs w:val="20"/>
                    </w:rPr>
                    <m:t>P</m:t>
                  </m:r>
                </m:e>
                <m:sub>
                  <m:r>
                    <w:rPr>
                      <w:rFonts w:ascii="Cambria Math" w:eastAsia="Times New Roman" w:hAnsi="Cambria Math" w:cs="Tahoma"/>
                      <w:w w:val="95"/>
                      <w:sz w:val="18"/>
                      <w:szCs w:val="20"/>
                    </w:rPr>
                    <m:t>g</m:t>
                  </m:r>
                </m:sub>
              </m:sSub>
            </m:oMath>
            <w:r w:rsidR="00FF0816">
              <w:rPr>
                <w:rFonts w:ascii="Tahoma" w:eastAsia="Times New Roman" w:hAnsi="Tahoma" w:cs="Tahoma"/>
                <w:w w:val="95"/>
                <w:sz w:val="18"/>
                <w:szCs w:val="20"/>
              </w:rPr>
              <w:t xml:space="preserve"> – wartość dla n-tej pozycji LP</w:t>
            </w:r>
            <w:r w:rsidR="00EE07C1" w:rsidRPr="00832875">
              <w:rPr>
                <w:rFonts w:ascii="Tahoma" w:eastAsia="Times New Roman" w:hAnsi="Tahoma" w:cs="Tahoma"/>
                <w:w w:val="95"/>
                <w:sz w:val="18"/>
                <w:szCs w:val="20"/>
              </w:rPr>
              <w:t xml:space="preserve"> oferty badanej</w:t>
            </w:r>
          </w:p>
          <w:p w:rsidR="00EE07C1" w:rsidRPr="00832875" w:rsidRDefault="00EE07C1" w:rsidP="0089000C">
            <w:pPr>
              <w:widowControl/>
              <w:spacing w:after="0" w:line="240" w:lineRule="auto"/>
              <w:ind w:left="35"/>
              <w:rPr>
                <w:rFonts w:ascii="Tahoma" w:eastAsia="Times New Roman" w:hAnsi="Tahoma" w:cs="Tahoma"/>
                <w:w w:val="95"/>
                <w:sz w:val="18"/>
                <w:szCs w:val="20"/>
              </w:rPr>
            </w:pPr>
            <w:r w:rsidRPr="00832875">
              <w:rPr>
                <w:rFonts w:ascii="Tahoma" w:eastAsia="Times New Roman" w:hAnsi="Tahoma" w:cs="Tahoma"/>
                <w:w w:val="95"/>
                <w:sz w:val="18"/>
                <w:szCs w:val="20"/>
              </w:rPr>
              <w:t>g – wartoś</w:t>
            </w:r>
            <w:r w:rsidR="00FF0816">
              <w:rPr>
                <w:rFonts w:ascii="Tahoma" w:eastAsia="Times New Roman" w:hAnsi="Tahoma" w:cs="Tahoma"/>
                <w:w w:val="95"/>
                <w:sz w:val="18"/>
                <w:szCs w:val="20"/>
              </w:rPr>
              <w:t xml:space="preserve">ć gwarancji dla </w:t>
            </w:r>
            <w:proofErr w:type="spellStart"/>
            <w:r w:rsidR="00FF0816">
              <w:rPr>
                <w:rFonts w:ascii="Tahoma" w:eastAsia="Times New Roman" w:hAnsi="Tahoma" w:cs="Tahoma"/>
                <w:w w:val="95"/>
                <w:sz w:val="18"/>
                <w:szCs w:val="20"/>
              </w:rPr>
              <w:t>n-tej</w:t>
            </w:r>
            <w:proofErr w:type="spellEnd"/>
            <w:r w:rsidR="00FF0816">
              <w:rPr>
                <w:rFonts w:ascii="Tahoma" w:eastAsia="Times New Roman" w:hAnsi="Tahoma" w:cs="Tahoma"/>
                <w:w w:val="95"/>
                <w:sz w:val="18"/>
                <w:szCs w:val="20"/>
              </w:rPr>
              <w:t xml:space="preserve"> pozycji LP</w:t>
            </w:r>
            <w:r w:rsidRPr="00832875">
              <w:rPr>
                <w:rFonts w:ascii="Tahoma" w:eastAsia="Times New Roman" w:hAnsi="Tahoma" w:cs="Tahoma"/>
                <w:w w:val="95"/>
                <w:sz w:val="18"/>
                <w:szCs w:val="20"/>
              </w:rPr>
              <w:t xml:space="preserve"> oferty badanej</w:t>
            </w:r>
          </w:p>
          <w:p w:rsidR="00EE07C1" w:rsidRPr="00832875" w:rsidRDefault="00EE07C1" w:rsidP="0089000C">
            <w:pPr>
              <w:spacing w:after="0" w:line="240" w:lineRule="auto"/>
              <w:ind w:left="35"/>
              <w:rPr>
                <w:rFonts w:ascii="Tahoma" w:hAnsi="Tahoma" w:cs="Tahoma"/>
                <w:sz w:val="18"/>
                <w:szCs w:val="20"/>
              </w:rPr>
            </w:pPr>
            <w:r w:rsidRPr="00832875">
              <w:rPr>
                <w:rFonts w:ascii="Tahoma" w:eastAsia="Times New Roman" w:hAnsi="Tahoma" w:cs="Tahoma"/>
                <w:w w:val="95"/>
                <w:sz w:val="18"/>
                <w:szCs w:val="20"/>
              </w:rPr>
              <w:t>g</w:t>
            </w:r>
            <w:r w:rsidRPr="00832875">
              <w:rPr>
                <w:rFonts w:ascii="Tahoma" w:eastAsia="Times New Roman" w:hAnsi="Tahoma" w:cs="Tahoma"/>
                <w:w w:val="95"/>
                <w:sz w:val="18"/>
                <w:szCs w:val="20"/>
                <w:vertAlign w:val="subscript"/>
              </w:rPr>
              <w:t xml:space="preserve">0 </w:t>
            </w:r>
            <w:r w:rsidRPr="00832875">
              <w:rPr>
                <w:rFonts w:ascii="Tahoma" w:eastAsia="Times New Roman" w:hAnsi="Tahoma" w:cs="Tahoma"/>
                <w:w w:val="95"/>
                <w:sz w:val="18"/>
                <w:szCs w:val="20"/>
              </w:rPr>
              <w:t xml:space="preserve"> – wart</w:t>
            </w:r>
            <w:r w:rsidR="00FF0816">
              <w:rPr>
                <w:rFonts w:ascii="Tahoma" w:eastAsia="Times New Roman" w:hAnsi="Tahoma" w:cs="Tahoma"/>
                <w:w w:val="95"/>
                <w:sz w:val="18"/>
                <w:szCs w:val="20"/>
              </w:rPr>
              <w:t xml:space="preserve">ość progowa dla </w:t>
            </w:r>
            <w:proofErr w:type="spellStart"/>
            <w:r w:rsidR="00FF0816">
              <w:rPr>
                <w:rFonts w:ascii="Tahoma" w:eastAsia="Times New Roman" w:hAnsi="Tahoma" w:cs="Tahoma"/>
                <w:w w:val="95"/>
                <w:sz w:val="18"/>
                <w:szCs w:val="20"/>
              </w:rPr>
              <w:t>n-tej</w:t>
            </w:r>
            <w:proofErr w:type="spellEnd"/>
            <w:r w:rsidR="00FF0816">
              <w:rPr>
                <w:rFonts w:ascii="Tahoma" w:eastAsia="Times New Roman" w:hAnsi="Tahoma" w:cs="Tahoma"/>
                <w:w w:val="95"/>
                <w:sz w:val="18"/>
                <w:szCs w:val="20"/>
              </w:rPr>
              <w:t xml:space="preserve"> pozycji LP</w:t>
            </w:r>
            <w:r w:rsidRPr="00832875">
              <w:rPr>
                <w:rFonts w:ascii="Tahoma" w:eastAsia="Times New Roman" w:hAnsi="Tahoma" w:cs="Tahoma"/>
                <w:w w:val="95"/>
                <w:sz w:val="18"/>
                <w:szCs w:val="20"/>
              </w:rPr>
              <w:t xml:space="preserve"> oferty badanej</w:t>
            </w:r>
          </w:p>
        </w:tc>
      </w:tr>
      <w:tr w:rsidR="00EE07C1" w:rsidRPr="00832875" w:rsidTr="0089000C">
        <w:trPr>
          <w:trHeight w:hRule="exact" w:val="408"/>
        </w:trPr>
        <w:tc>
          <w:tcPr>
            <w:tcW w:w="1697" w:type="dxa"/>
            <w:tcBorders>
              <w:top w:val="single" w:sz="4" w:space="0" w:color="000000"/>
              <w:left w:val="single" w:sz="4" w:space="0" w:color="000000"/>
              <w:bottom w:val="single" w:sz="4" w:space="0" w:color="000000"/>
              <w:right w:val="single" w:sz="4" w:space="0" w:color="000000"/>
            </w:tcBorders>
          </w:tcPr>
          <w:p w:rsidR="00EE07C1" w:rsidRPr="00832875" w:rsidRDefault="00EE07C1" w:rsidP="0089000C">
            <w:pPr>
              <w:spacing w:before="75" w:after="0" w:line="240" w:lineRule="auto"/>
              <w:ind w:left="493" w:right="-20"/>
              <w:rPr>
                <w:rFonts w:ascii="Tahoma" w:eastAsia="Calibri" w:hAnsi="Tahoma" w:cs="Tahoma"/>
                <w:sz w:val="18"/>
                <w:szCs w:val="20"/>
              </w:rPr>
            </w:pPr>
            <w:r w:rsidRPr="00832875">
              <w:rPr>
                <w:rFonts w:ascii="Tahoma" w:eastAsia="Calibri" w:hAnsi="Tahoma" w:cs="Tahoma"/>
                <w:bCs/>
                <w:sz w:val="18"/>
                <w:szCs w:val="20"/>
              </w:rPr>
              <w:t>RAZEM</w:t>
            </w:r>
          </w:p>
        </w:tc>
        <w:tc>
          <w:tcPr>
            <w:tcW w:w="890" w:type="dxa"/>
            <w:tcBorders>
              <w:top w:val="single" w:sz="4" w:space="0" w:color="000000"/>
              <w:left w:val="single" w:sz="4" w:space="0" w:color="000000"/>
              <w:bottom w:val="single" w:sz="4" w:space="0" w:color="000000"/>
              <w:right w:val="single" w:sz="4" w:space="0" w:color="000000"/>
            </w:tcBorders>
          </w:tcPr>
          <w:p w:rsidR="00EE07C1" w:rsidRPr="00832875" w:rsidRDefault="00EE07C1" w:rsidP="0089000C">
            <w:pPr>
              <w:spacing w:before="75" w:after="0" w:line="240" w:lineRule="auto"/>
              <w:ind w:left="213" w:right="-20"/>
              <w:rPr>
                <w:rFonts w:ascii="Tahoma" w:eastAsia="Calibri" w:hAnsi="Tahoma" w:cs="Tahoma"/>
                <w:sz w:val="18"/>
                <w:szCs w:val="20"/>
              </w:rPr>
            </w:pPr>
            <w:r w:rsidRPr="00832875">
              <w:rPr>
                <w:rFonts w:ascii="Tahoma" w:eastAsia="Calibri" w:hAnsi="Tahoma" w:cs="Tahoma"/>
                <w:bCs/>
                <w:sz w:val="18"/>
                <w:szCs w:val="20"/>
              </w:rPr>
              <w:t>100%</w:t>
            </w:r>
          </w:p>
        </w:tc>
        <w:tc>
          <w:tcPr>
            <w:tcW w:w="1217" w:type="dxa"/>
            <w:tcBorders>
              <w:top w:val="single" w:sz="4" w:space="0" w:color="000000"/>
              <w:left w:val="single" w:sz="4" w:space="0" w:color="000000"/>
              <w:bottom w:val="single" w:sz="4" w:space="0" w:color="000000"/>
              <w:right w:val="single" w:sz="4" w:space="0" w:color="000000"/>
            </w:tcBorders>
          </w:tcPr>
          <w:p w:rsidR="00EE07C1" w:rsidRPr="00832875" w:rsidRDefault="00EE07C1" w:rsidP="0089000C">
            <w:pPr>
              <w:spacing w:before="75" w:after="0" w:line="240" w:lineRule="auto"/>
              <w:ind w:left="410" w:right="393"/>
              <w:jc w:val="center"/>
              <w:rPr>
                <w:rFonts w:ascii="Tahoma" w:eastAsia="Calibri" w:hAnsi="Tahoma" w:cs="Tahoma"/>
                <w:sz w:val="18"/>
                <w:szCs w:val="20"/>
              </w:rPr>
            </w:pPr>
            <w:r w:rsidRPr="00832875">
              <w:rPr>
                <w:rFonts w:ascii="Tahoma" w:eastAsia="Calibri" w:hAnsi="Tahoma" w:cs="Tahoma"/>
                <w:bCs/>
                <w:sz w:val="18"/>
                <w:szCs w:val="20"/>
              </w:rPr>
              <w:t>100</w:t>
            </w:r>
          </w:p>
        </w:tc>
        <w:tc>
          <w:tcPr>
            <w:tcW w:w="5154" w:type="dxa"/>
            <w:tcBorders>
              <w:top w:val="single" w:sz="4" w:space="0" w:color="000000"/>
              <w:left w:val="single" w:sz="4" w:space="0" w:color="000000"/>
              <w:bottom w:val="single" w:sz="4" w:space="0" w:color="000000"/>
              <w:right w:val="single" w:sz="4" w:space="0" w:color="000000"/>
            </w:tcBorders>
            <w:shd w:val="clear" w:color="auto" w:fill="D9D9D9"/>
          </w:tcPr>
          <w:p w:rsidR="00EE07C1" w:rsidRPr="00832875" w:rsidRDefault="00EE07C1" w:rsidP="0089000C">
            <w:pPr>
              <w:spacing w:before="75" w:after="0" w:line="240" w:lineRule="auto"/>
              <w:ind w:left="1619" w:right="-20"/>
              <w:rPr>
                <w:rFonts w:ascii="Tahoma" w:eastAsia="Calibri" w:hAnsi="Tahoma" w:cs="Tahoma"/>
                <w:sz w:val="18"/>
                <w:szCs w:val="20"/>
              </w:rPr>
            </w:pPr>
          </w:p>
        </w:tc>
      </w:tr>
    </w:tbl>
    <w:p w:rsidR="00EE07C1" w:rsidRPr="00886A62" w:rsidRDefault="00EE07C1" w:rsidP="00EE07C1">
      <w:pPr>
        <w:spacing w:after="0" w:line="200" w:lineRule="exact"/>
        <w:rPr>
          <w:rFonts w:ascii="Tahoma" w:hAnsi="Tahoma" w:cs="Tahoma"/>
          <w:sz w:val="20"/>
          <w:szCs w:val="20"/>
        </w:rPr>
      </w:pPr>
    </w:p>
    <w:p w:rsidR="00EE07C1" w:rsidRPr="00886A62" w:rsidRDefault="00EE07C1" w:rsidP="00EE07C1">
      <w:pPr>
        <w:pStyle w:val="Akapitzlist"/>
        <w:numPr>
          <w:ilvl w:val="0"/>
          <w:numId w:val="22"/>
        </w:numPr>
        <w:tabs>
          <w:tab w:val="left" w:pos="540"/>
        </w:tabs>
        <w:spacing w:before="39" w:after="0" w:line="240" w:lineRule="auto"/>
        <w:ind w:left="567" w:right="68" w:hanging="567"/>
        <w:jc w:val="both"/>
        <w:rPr>
          <w:rFonts w:ascii="Tahoma" w:eastAsia="Calibri" w:hAnsi="Tahoma" w:cs="Tahoma"/>
          <w:sz w:val="20"/>
          <w:szCs w:val="20"/>
        </w:rPr>
      </w:pPr>
      <w:r w:rsidRPr="00886A62">
        <w:rPr>
          <w:rFonts w:ascii="Tahoma" w:eastAsia="Calibri" w:hAnsi="Tahoma" w:cs="Tahoma"/>
          <w:bCs/>
          <w:sz w:val="20"/>
          <w:szCs w:val="20"/>
        </w:rPr>
        <w:t>Ocena punktowa w kryterium „Łączna cena ofertowa brutto” dokonana zostanie na podstawie łącznej ceny ofertowej brutto wskazanej przez wykonawcę w ofercie i przeliczona według wzoru opisanego w tabeli powyżej.</w:t>
      </w:r>
    </w:p>
    <w:p w:rsidR="00EE07C1" w:rsidRPr="00886A62" w:rsidRDefault="00EE07C1" w:rsidP="00EE07C1">
      <w:pPr>
        <w:pStyle w:val="Akapitzlist"/>
        <w:numPr>
          <w:ilvl w:val="0"/>
          <w:numId w:val="22"/>
        </w:numPr>
        <w:tabs>
          <w:tab w:val="left" w:pos="540"/>
        </w:tabs>
        <w:spacing w:before="39" w:after="0" w:line="240" w:lineRule="auto"/>
        <w:ind w:left="567" w:right="68" w:hanging="567"/>
        <w:jc w:val="both"/>
        <w:rPr>
          <w:rFonts w:ascii="Tahoma" w:eastAsia="Calibri" w:hAnsi="Tahoma" w:cs="Tahoma"/>
          <w:sz w:val="20"/>
          <w:szCs w:val="20"/>
        </w:rPr>
      </w:pPr>
      <w:r w:rsidRPr="00886A62">
        <w:rPr>
          <w:rFonts w:ascii="Tahoma" w:eastAsia="Calibri" w:hAnsi="Tahoma" w:cs="Tahoma"/>
          <w:bCs/>
          <w:sz w:val="20"/>
          <w:szCs w:val="20"/>
        </w:rPr>
        <w:t xml:space="preserve">Ocena punktowa w kryterium „Okres gwarancji” dokonana zostanie na podstawie zaoferowanego okresu gwarancji wskazanego przez wykonawcę w ofercie i przeliczona według </w:t>
      </w:r>
      <w:r>
        <w:rPr>
          <w:rFonts w:ascii="Tahoma" w:eastAsia="Calibri" w:hAnsi="Tahoma" w:cs="Tahoma"/>
          <w:bCs/>
          <w:sz w:val="20"/>
          <w:szCs w:val="20"/>
        </w:rPr>
        <w:t>wzoru opisanego w </w:t>
      </w:r>
      <w:r w:rsidRPr="00886A62">
        <w:rPr>
          <w:rFonts w:ascii="Tahoma" w:eastAsia="Calibri" w:hAnsi="Tahoma" w:cs="Tahoma"/>
          <w:bCs/>
          <w:sz w:val="20"/>
          <w:szCs w:val="20"/>
        </w:rPr>
        <w:t>tabeli powyżej.</w:t>
      </w:r>
    </w:p>
    <w:p w:rsidR="00EE07C1" w:rsidRPr="00886A62" w:rsidRDefault="00EE07C1" w:rsidP="00EE07C1">
      <w:pPr>
        <w:pStyle w:val="Akapitzlist"/>
        <w:tabs>
          <w:tab w:val="left" w:pos="540"/>
        </w:tabs>
        <w:spacing w:before="39" w:after="0" w:line="240" w:lineRule="auto"/>
        <w:ind w:left="567" w:right="68"/>
        <w:jc w:val="both"/>
        <w:rPr>
          <w:rFonts w:ascii="Tahoma" w:eastAsia="Calibri" w:hAnsi="Tahoma" w:cs="Tahoma"/>
          <w:b/>
          <w:bCs/>
          <w:sz w:val="20"/>
          <w:szCs w:val="20"/>
        </w:rPr>
      </w:pPr>
      <w:r w:rsidRPr="00886A62">
        <w:rPr>
          <w:rFonts w:ascii="Tahoma" w:eastAsia="Calibri" w:hAnsi="Tahoma" w:cs="Tahoma"/>
          <w:b/>
          <w:bCs/>
          <w:sz w:val="20"/>
          <w:szCs w:val="20"/>
        </w:rPr>
        <w:t>UWAGA:</w:t>
      </w:r>
    </w:p>
    <w:p w:rsidR="00EE07C1" w:rsidRPr="00886A62" w:rsidRDefault="00EE07C1" w:rsidP="00EE07C1">
      <w:pPr>
        <w:pStyle w:val="Akapitzlist"/>
        <w:tabs>
          <w:tab w:val="left" w:pos="540"/>
        </w:tabs>
        <w:spacing w:before="39" w:after="0" w:line="240" w:lineRule="auto"/>
        <w:ind w:left="567" w:right="68"/>
        <w:jc w:val="both"/>
        <w:rPr>
          <w:rFonts w:ascii="Tahoma" w:eastAsia="Calibri" w:hAnsi="Tahoma" w:cs="Tahoma"/>
          <w:bCs/>
          <w:sz w:val="20"/>
          <w:szCs w:val="20"/>
        </w:rPr>
      </w:pPr>
      <w:r w:rsidRPr="00886A62">
        <w:rPr>
          <w:rFonts w:ascii="Tahoma" w:eastAsia="Calibri" w:hAnsi="Tahoma" w:cs="Tahoma"/>
          <w:bCs/>
          <w:sz w:val="20"/>
          <w:szCs w:val="20"/>
        </w:rPr>
        <w:t>Zaoferowanie krótszego okresu gwarancji niż minimalny wskazany w opisie przedmiotu zamówienia (</w:t>
      </w:r>
      <w:r w:rsidRPr="00886A62">
        <w:rPr>
          <w:rFonts w:ascii="Tahoma" w:eastAsia="Calibri" w:hAnsi="Tahoma" w:cs="Tahoma"/>
          <w:b/>
          <w:bCs/>
          <w:sz w:val="20"/>
          <w:szCs w:val="20"/>
        </w:rPr>
        <w:t>załącznik nr 5</w:t>
      </w:r>
      <w:r w:rsidR="0079399D">
        <w:rPr>
          <w:rFonts w:ascii="Tahoma" w:eastAsia="Calibri" w:hAnsi="Tahoma" w:cs="Tahoma"/>
          <w:b/>
          <w:bCs/>
          <w:sz w:val="20"/>
          <w:szCs w:val="20"/>
        </w:rPr>
        <w:t>a-5g</w:t>
      </w:r>
      <w:r w:rsidRPr="00886A62">
        <w:rPr>
          <w:rFonts w:ascii="Tahoma" w:eastAsia="Calibri" w:hAnsi="Tahoma" w:cs="Tahoma"/>
          <w:b/>
          <w:bCs/>
          <w:sz w:val="20"/>
          <w:szCs w:val="20"/>
        </w:rPr>
        <w:t xml:space="preserve"> </w:t>
      </w:r>
      <w:r w:rsidRPr="00886A62">
        <w:rPr>
          <w:rFonts w:ascii="Tahoma" w:eastAsia="Calibri" w:hAnsi="Tahoma" w:cs="Tahoma"/>
          <w:bCs/>
          <w:sz w:val="20"/>
          <w:szCs w:val="20"/>
        </w:rPr>
        <w:t xml:space="preserve">do SIWZ), będzie traktowane jako niezgodność oferty z SIWZ i będzie skutkowało jej odrzuceniem na podstawie art. 89 ust. 1 </w:t>
      </w:r>
      <w:proofErr w:type="spellStart"/>
      <w:r w:rsidRPr="00886A62">
        <w:rPr>
          <w:rFonts w:ascii="Tahoma" w:eastAsia="Calibri" w:hAnsi="Tahoma" w:cs="Tahoma"/>
          <w:bCs/>
          <w:sz w:val="20"/>
          <w:szCs w:val="20"/>
        </w:rPr>
        <w:t>pkt</w:t>
      </w:r>
      <w:proofErr w:type="spellEnd"/>
      <w:r w:rsidRPr="00886A62">
        <w:rPr>
          <w:rFonts w:ascii="Tahoma" w:eastAsia="Calibri" w:hAnsi="Tahoma" w:cs="Tahoma"/>
          <w:bCs/>
          <w:sz w:val="20"/>
          <w:szCs w:val="20"/>
        </w:rPr>
        <w:t xml:space="preserve"> 2 ustawy </w:t>
      </w:r>
      <w:proofErr w:type="spellStart"/>
      <w:r w:rsidRPr="00886A62">
        <w:rPr>
          <w:rFonts w:ascii="Tahoma" w:eastAsia="Calibri" w:hAnsi="Tahoma" w:cs="Tahoma"/>
          <w:bCs/>
          <w:sz w:val="20"/>
          <w:szCs w:val="20"/>
        </w:rPr>
        <w:t>Pzp</w:t>
      </w:r>
      <w:proofErr w:type="spellEnd"/>
      <w:r w:rsidRPr="00886A62">
        <w:rPr>
          <w:rFonts w:ascii="Tahoma" w:eastAsia="Calibri" w:hAnsi="Tahoma" w:cs="Tahoma"/>
          <w:bCs/>
          <w:sz w:val="20"/>
          <w:szCs w:val="20"/>
        </w:rPr>
        <w:t>.</w:t>
      </w:r>
    </w:p>
    <w:p w:rsidR="00EE07C1" w:rsidRPr="00686EA9" w:rsidRDefault="00EE07C1" w:rsidP="00EE07C1">
      <w:pPr>
        <w:pStyle w:val="Akapitzlist"/>
        <w:tabs>
          <w:tab w:val="left" w:pos="540"/>
        </w:tabs>
        <w:spacing w:before="39" w:after="0" w:line="240" w:lineRule="auto"/>
        <w:ind w:left="567" w:right="68"/>
        <w:jc w:val="both"/>
        <w:rPr>
          <w:rFonts w:ascii="Tahoma" w:eastAsia="Calibri" w:hAnsi="Tahoma" w:cs="Tahoma"/>
          <w:bCs/>
          <w:sz w:val="20"/>
          <w:szCs w:val="20"/>
        </w:rPr>
      </w:pPr>
      <w:r w:rsidRPr="00886A62">
        <w:rPr>
          <w:rFonts w:ascii="Tahoma" w:eastAsia="Calibri" w:hAnsi="Tahoma" w:cs="Tahoma"/>
          <w:bCs/>
          <w:sz w:val="20"/>
          <w:szCs w:val="20"/>
        </w:rPr>
        <w:t>Gwarancjom dłuższym niż 200% wartości progowej przypisa</w:t>
      </w:r>
      <w:r>
        <w:rPr>
          <w:rFonts w:ascii="Tahoma" w:eastAsia="Calibri" w:hAnsi="Tahoma" w:cs="Tahoma"/>
          <w:bCs/>
          <w:sz w:val="20"/>
          <w:szCs w:val="20"/>
        </w:rPr>
        <w:t>na zostanie</w:t>
      </w:r>
      <w:r w:rsidRPr="00886A62">
        <w:rPr>
          <w:rFonts w:ascii="Tahoma" w:eastAsia="Calibri" w:hAnsi="Tahoma" w:cs="Tahoma"/>
          <w:bCs/>
          <w:sz w:val="20"/>
          <w:szCs w:val="20"/>
        </w:rPr>
        <w:t xml:space="preserve"> wartość równa 2 x próg.</w:t>
      </w:r>
      <w:r>
        <w:rPr>
          <w:rFonts w:ascii="Tahoma" w:eastAsia="Calibri" w:hAnsi="Tahoma" w:cs="Tahoma"/>
          <w:bCs/>
          <w:sz w:val="20"/>
          <w:szCs w:val="20"/>
        </w:rPr>
        <w:t xml:space="preserve"> Do wzoru Z</w:t>
      </w:r>
      <w:r w:rsidRPr="00686EA9">
        <w:rPr>
          <w:rFonts w:ascii="Tahoma" w:eastAsia="Calibri" w:hAnsi="Tahoma" w:cs="Tahoma"/>
          <w:bCs/>
          <w:sz w:val="20"/>
          <w:szCs w:val="20"/>
        </w:rPr>
        <w:t>amawiający przyjmie okres gwarancji nie dłuższy 2 x próg.</w:t>
      </w:r>
    </w:p>
    <w:p w:rsidR="00EE07C1" w:rsidRPr="009D3A21" w:rsidRDefault="00EE07C1" w:rsidP="00EE07C1">
      <w:pPr>
        <w:pStyle w:val="Akapitzlist"/>
        <w:numPr>
          <w:ilvl w:val="0"/>
          <w:numId w:val="22"/>
        </w:numPr>
        <w:tabs>
          <w:tab w:val="left" w:pos="540"/>
        </w:tabs>
        <w:spacing w:before="19" w:after="0" w:line="240" w:lineRule="auto"/>
        <w:ind w:left="567" w:right="62" w:hanging="567"/>
        <w:jc w:val="both"/>
        <w:rPr>
          <w:rFonts w:ascii="Tahoma" w:eastAsia="Calibri" w:hAnsi="Tahoma" w:cs="Tahoma"/>
          <w:sz w:val="20"/>
          <w:szCs w:val="20"/>
        </w:rPr>
      </w:pPr>
      <w:r w:rsidRPr="009D3A21">
        <w:rPr>
          <w:rFonts w:ascii="Tahoma" w:eastAsia="Calibri" w:hAnsi="Tahoma" w:cs="Tahoma"/>
          <w:bCs/>
          <w:sz w:val="20"/>
          <w:szCs w:val="20"/>
        </w:rPr>
        <w:t>Całkowitą liczbę punktów, jaką otrzyma dana oferta, stanowić b</w:t>
      </w:r>
      <w:r>
        <w:rPr>
          <w:rFonts w:ascii="Tahoma" w:eastAsia="Calibri" w:hAnsi="Tahoma" w:cs="Tahoma"/>
          <w:bCs/>
          <w:sz w:val="20"/>
          <w:szCs w:val="20"/>
        </w:rPr>
        <w:t>ędzie suma punktów uzyskanych w </w:t>
      </w:r>
      <w:r w:rsidRPr="009D3A21">
        <w:rPr>
          <w:rFonts w:ascii="Tahoma" w:eastAsia="Calibri" w:hAnsi="Tahoma" w:cs="Tahoma"/>
          <w:bCs/>
          <w:sz w:val="20"/>
          <w:szCs w:val="20"/>
        </w:rPr>
        <w:t>dwóch kryteriach.</w:t>
      </w:r>
    </w:p>
    <w:p w:rsidR="00EE07C1" w:rsidRPr="00886A62" w:rsidRDefault="00EE07C1" w:rsidP="00EE07C1">
      <w:pPr>
        <w:pStyle w:val="Akapitzlist"/>
        <w:numPr>
          <w:ilvl w:val="0"/>
          <w:numId w:val="22"/>
        </w:numPr>
        <w:tabs>
          <w:tab w:val="left" w:pos="540"/>
        </w:tabs>
        <w:spacing w:before="39" w:after="0" w:line="240" w:lineRule="auto"/>
        <w:ind w:left="567" w:right="68" w:hanging="567"/>
        <w:jc w:val="both"/>
        <w:rPr>
          <w:rFonts w:ascii="Tahoma" w:eastAsia="Calibri" w:hAnsi="Tahoma" w:cs="Tahoma"/>
          <w:sz w:val="20"/>
          <w:szCs w:val="20"/>
        </w:rPr>
      </w:pPr>
      <w:r w:rsidRPr="00886A62">
        <w:rPr>
          <w:rFonts w:ascii="Tahoma" w:eastAsia="Calibri" w:hAnsi="Tahoma" w:cs="Tahoma"/>
          <w:sz w:val="20"/>
          <w:szCs w:val="20"/>
        </w:rPr>
        <w:t>Punktacja przyznawana ofertom w poszczególnych kryteriach będzie liczona z dokładnością do dwóch miejsc po przecinku. Najwyższa liczba punktów wyznaczy najkorzystniejszą ofertę.</w:t>
      </w:r>
    </w:p>
    <w:p w:rsidR="00EE07C1" w:rsidRPr="00886A62" w:rsidRDefault="00EE07C1" w:rsidP="00EE07C1">
      <w:pPr>
        <w:pStyle w:val="Akapitzlist"/>
        <w:numPr>
          <w:ilvl w:val="0"/>
          <w:numId w:val="22"/>
        </w:numPr>
        <w:tabs>
          <w:tab w:val="left" w:pos="540"/>
        </w:tabs>
        <w:spacing w:before="39" w:after="0" w:line="240" w:lineRule="auto"/>
        <w:ind w:left="567" w:right="68" w:hanging="567"/>
        <w:jc w:val="both"/>
        <w:rPr>
          <w:rFonts w:ascii="Tahoma" w:eastAsia="Calibri" w:hAnsi="Tahoma" w:cs="Tahoma"/>
          <w:sz w:val="20"/>
          <w:szCs w:val="20"/>
        </w:rPr>
      </w:pPr>
      <w:r w:rsidRPr="00886A62">
        <w:rPr>
          <w:rFonts w:ascii="Tahoma" w:eastAsia="Calibri" w:hAnsi="Tahoma" w:cs="Tahoma"/>
          <w:sz w:val="20"/>
          <w:szCs w:val="20"/>
        </w:rPr>
        <w:t>Zamawiający udzieli zamówienia wykonawcy, którego oferta odpowiadać będzie wszystkim wymaganiom przedstawionym w ustawie PZP oraz w SIWZ i zostanie oceniona jako najkorzystniejsza w oparciu o podane kryteria wyboru.</w:t>
      </w:r>
    </w:p>
    <w:p w:rsidR="00EE07C1" w:rsidRPr="00886A62" w:rsidRDefault="00EE07C1" w:rsidP="00EE07C1">
      <w:pPr>
        <w:pStyle w:val="Akapitzlist"/>
        <w:numPr>
          <w:ilvl w:val="0"/>
          <w:numId w:val="22"/>
        </w:numPr>
        <w:tabs>
          <w:tab w:val="left" w:pos="540"/>
        </w:tabs>
        <w:spacing w:before="39" w:after="0" w:line="240" w:lineRule="auto"/>
        <w:ind w:left="567" w:right="68" w:hanging="567"/>
        <w:jc w:val="both"/>
        <w:rPr>
          <w:rFonts w:ascii="Tahoma" w:eastAsia="Calibri" w:hAnsi="Tahoma" w:cs="Tahoma"/>
          <w:sz w:val="20"/>
          <w:szCs w:val="20"/>
        </w:rPr>
      </w:pPr>
      <w:r w:rsidRPr="00886A62">
        <w:rPr>
          <w:rFonts w:ascii="Tahoma" w:eastAsia="Calibri"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F02A37" w:rsidRPr="00EE07C1" w:rsidRDefault="00EE07C1" w:rsidP="00EE07C1">
      <w:pPr>
        <w:pStyle w:val="Akapitzlist"/>
        <w:numPr>
          <w:ilvl w:val="0"/>
          <w:numId w:val="22"/>
        </w:numPr>
        <w:tabs>
          <w:tab w:val="left" w:pos="540"/>
        </w:tabs>
        <w:spacing w:before="39" w:after="0" w:line="240" w:lineRule="auto"/>
        <w:ind w:left="567" w:right="68" w:hanging="567"/>
        <w:jc w:val="both"/>
        <w:rPr>
          <w:rFonts w:ascii="Tahoma" w:hAnsi="Tahoma" w:cs="Tahoma"/>
          <w:sz w:val="20"/>
          <w:szCs w:val="20"/>
        </w:rPr>
      </w:pPr>
      <w:r w:rsidRPr="00EE07C1">
        <w:rPr>
          <w:rFonts w:ascii="Tahoma" w:eastAsia="Calibri" w:hAnsi="Tahoma" w:cs="Tahoma"/>
          <w:sz w:val="20"/>
          <w:szCs w:val="20"/>
        </w:rPr>
        <w:t xml:space="preserve">Zamawiający </w:t>
      </w:r>
      <w:r w:rsidRPr="00EE07C1">
        <w:rPr>
          <w:rFonts w:ascii="Tahoma" w:eastAsia="Calibri" w:hAnsi="Tahoma" w:cs="Tahoma"/>
          <w:bCs/>
          <w:sz w:val="20"/>
          <w:szCs w:val="20"/>
        </w:rPr>
        <w:t xml:space="preserve">nie przewiduje </w:t>
      </w:r>
      <w:r w:rsidRPr="00EE07C1">
        <w:rPr>
          <w:rFonts w:ascii="Tahoma" w:eastAsia="Calibri" w:hAnsi="Tahoma" w:cs="Tahoma"/>
          <w:sz w:val="20"/>
          <w:szCs w:val="20"/>
        </w:rPr>
        <w:t>przeprowadzenia dogrywki w formie aukcji elektronicznej.</w:t>
      </w:r>
    </w:p>
    <w:p w:rsidR="00F02A37" w:rsidRPr="00C02B1E" w:rsidRDefault="00F02A37" w:rsidP="00F02A37">
      <w:pPr>
        <w:pStyle w:val="Akapitzlist"/>
        <w:tabs>
          <w:tab w:val="left" w:pos="540"/>
        </w:tabs>
        <w:spacing w:before="39" w:after="0" w:line="240" w:lineRule="auto"/>
        <w:ind w:left="567" w:right="68"/>
        <w:jc w:val="both"/>
        <w:rPr>
          <w:rFonts w:ascii="Tahoma" w:eastAsia="Calibri" w:hAnsi="Tahoma" w:cs="Tahoma"/>
          <w:sz w:val="20"/>
          <w:szCs w:val="20"/>
        </w:rPr>
      </w:pPr>
    </w:p>
    <w:p w:rsidR="00647860" w:rsidRPr="00C83597" w:rsidRDefault="00D6218D" w:rsidP="00B939AE">
      <w:pPr>
        <w:pStyle w:val="Akapitzlist"/>
        <w:numPr>
          <w:ilvl w:val="0"/>
          <w:numId w:val="16"/>
        </w:numPr>
        <w:tabs>
          <w:tab w:val="left" w:pos="567"/>
        </w:tabs>
        <w:spacing w:after="0" w:line="240" w:lineRule="auto"/>
        <w:ind w:left="567" w:right="102" w:hanging="283"/>
        <w:jc w:val="both"/>
        <w:rPr>
          <w:rFonts w:ascii="Tahoma" w:eastAsia="Calibri" w:hAnsi="Tahoma" w:cs="Tahoma"/>
          <w:sz w:val="20"/>
          <w:szCs w:val="20"/>
        </w:rPr>
      </w:pPr>
      <w:r w:rsidRPr="00C02B1E">
        <w:rPr>
          <w:rFonts w:ascii="Tahoma" w:eastAsia="Calibri" w:hAnsi="Tahoma" w:cs="Tahoma"/>
          <w:b/>
          <w:bCs/>
          <w:sz w:val="20"/>
          <w:szCs w:val="20"/>
        </w:rPr>
        <w:t>Informacje o formalnościach, jakie powinny być dopełnione po wyborze oferty w celu zawarcia</w:t>
      </w:r>
      <w:r w:rsidR="00AE4168" w:rsidRPr="00C02B1E">
        <w:rPr>
          <w:rFonts w:ascii="Tahoma" w:eastAsia="Calibri" w:hAnsi="Tahoma" w:cs="Tahoma"/>
          <w:b/>
          <w:bCs/>
          <w:sz w:val="20"/>
          <w:szCs w:val="20"/>
        </w:rPr>
        <w:t xml:space="preserve"> </w:t>
      </w:r>
      <w:r w:rsidRPr="00C02B1E">
        <w:rPr>
          <w:rFonts w:ascii="Tahoma" w:eastAsia="Calibri" w:hAnsi="Tahoma" w:cs="Tahoma"/>
          <w:b/>
          <w:bCs/>
          <w:sz w:val="20"/>
          <w:szCs w:val="20"/>
        </w:rPr>
        <w:t>umowy w sprawie zamówienia publicznego.</w:t>
      </w:r>
    </w:p>
    <w:p w:rsidR="00C83597" w:rsidRPr="00C02B1E" w:rsidRDefault="00C83597" w:rsidP="00C83597">
      <w:pPr>
        <w:pStyle w:val="Akapitzlist"/>
        <w:tabs>
          <w:tab w:val="left" w:pos="567"/>
        </w:tabs>
        <w:spacing w:after="0" w:line="240" w:lineRule="auto"/>
        <w:ind w:left="567" w:right="102"/>
        <w:jc w:val="both"/>
        <w:rPr>
          <w:rFonts w:ascii="Tahoma" w:eastAsia="Calibri" w:hAnsi="Tahoma" w:cs="Tahoma"/>
          <w:sz w:val="20"/>
          <w:szCs w:val="20"/>
        </w:rPr>
      </w:pPr>
    </w:p>
    <w:p w:rsidR="00647860" w:rsidRPr="00C02B1E" w:rsidRDefault="00D6218D" w:rsidP="006B7154">
      <w:pPr>
        <w:pStyle w:val="Akapitzlist"/>
        <w:numPr>
          <w:ilvl w:val="0"/>
          <w:numId w:val="2"/>
        </w:numPr>
        <w:tabs>
          <w:tab w:val="left" w:pos="709"/>
        </w:tabs>
        <w:spacing w:after="0" w:line="239" w:lineRule="auto"/>
        <w:ind w:left="567" w:right="59" w:hanging="567"/>
        <w:jc w:val="both"/>
        <w:rPr>
          <w:rFonts w:ascii="Tahoma" w:eastAsia="Calibri" w:hAnsi="Tahoma" w:cs="Tahoma"/>
          <w:sz w:val="20"/>
          <w:szCs w:val="20"/>
        </w:rPr>
      </w:pPr>
      <w:r w:rsidRPr="00C02B1E">
        <w:rPr>
          <w:rFonts w:ascii="Tahoma" w:eastAsia="Calibri" w:hAnsi="Tahoma" w:cs="Tahoma"/>
          <w:sz w:val="20"/>
          <w:szCs w:val="20"/>
        </w:rPr>
        <w:t>Osoby repre</w:t>
      </w:r>
      <w:r w:rsidR="008125CF" w:rsidRPr="00C02B1E">
        <w:rPr>
          <w:rFonts w:ascii="Tahoma" w:eastAsia="Calibri" w:hAnsi="Tahoma" w:cs="Tahoma"/>
          <w:sz w:val="20"/>
          <w:szCs w:val="20"/>
        </w:rPr>
        <w:t xml:space="preserve">zentujące </w:t>
      </w:r>
      <w:r w:rsidR="0016491C" w:rsidRPr="00C02B1E">
        <w:rPr>
          <w:rFonts w:ascii="Tahoma" w:eastAsia="Calibri" w:hAnsi="Tahoma" w:cs="Tahoma"/>
          <w:sz w:val="20"/>
          <w:szCs w:val="20"/>
        </w:rPr>
        <w:t>w</w:t>
      </w:r>
      <w:r w:rsidR="008125CF" w:rsidRPr="00C02B1E">
        <w:rPr>
          <w:rFonts w:ascii="Tahoma" w:eastAsia="Calibri" w:hAnsi="Tahoma" w:cs="Tahoma"/>
          <w:sz w:val="20"/>
          <w:szCs w:val="20"/>
        </w:rPr>
        <w:t xml:space="preserve">ykonawcę przy </w:t>
      </w:r>
      <w:r w:rsidRPr="00C02B1E">
        <w:rPr>
          <w:rFonts w:ascii="Tahoma" w:eastAsia="Calibri" w:hAnsi="Tahoma" w:cs="Tahoma"/>
          <w:sz w:val="20"/>
          <w:szCs w:val="20"/>
        </w:rPr>
        <w:t>podpisyw</w:t>
      </w:r>
      <w:r w:rsidR="008125CF" w:rsidRPr="00C02B1E">
        <w:rPr>
          <w:rFonts w:ascii="Tahoma" w:eastAsia="Calibri" w:hAnsi="Tahoma" w:cs="Tahoma"/>
          <w:sz w:val="20"/>
          <w:szCs w:val="20"/>
        </w:rPr>
        <w:t xml:space="preserve">aniu umowy powinny posiadać ze sobą dokumenty potwierdzające ich umocowanie do podpisania umowy, o ile umocowanie to nie będzie </w:t>
      </w:r>
      <w:r w:rsidRPr="00C02B1E">
        <w:rPr>
          <w:rFonts w:ascii="Tahoma" w:eastAsia="Calibri" w:hAnsi="Tahoma" w:cs="Tahoma"/>
          <w:sz w:val="20"/>
          <w:szCs w:val="20"/>
        </w:rPr>
        <w:t>wynikać z dokumentów załączonych do oferty.</w:t>
      </w:r>
    </w:p>
    <w:p w:rsidR="00647860" w:rsidRPr="00C02B1E" w:rsidRDefault="008125CF" w:rsidP="006B7154">
      <w:pPr>
        <w:pStyle w:val="Akapitzlist"/>
        <w:numPr>
          <w:ilvl w:val="0"/>
          <w:numId w:val="2"/>
        </w:numPr>
        <w:tabs>
          <w:tab w:val="left" w:pos="709"/>
        </w:tabs>
        <w:spacing w:after="0" w:line="239" w:lineRule="auto"/>
        <w:ind w:left="567" w:right="59" w:hanging="567"/>
        <w:jc w:val="both"/>
        <w:rPr>
          <w:rFonts w:ascii="Tahoma" w:eastAsia="Calibri" w:hAnsi="Tahoma" w:cs="Tahoma"/>
          <w:sz w:val="20"/>
          <w:szCs w:val="20"/>
        </w:rPr>
      </w:pPr>
      <w:r w:rsidRPr="00C02B1E">
        <w:rPr>
          <w:rFonts w:ascii="Tahoma" w:eastAsia="Calibri" w:hAnsi="Tahoma" w:cs="Tahoma"/>
          <w:sz w:val="20"/>
          <w:szCs w:val="20"/>
        </w:rPr>
        <w:t xml:space="preserve">W przypadku wyboru oferty </w:t>
      </w:r>
      <w:r w:rsidR="00D6218D" w:rsidRPr="00C02B1E">
        <w:rPr>
          <w:rFonts w:ascii="Tahoma" w:eastAsia="Calibri" w:hAnsi="Tahoma" w:cs="Tahoma"/>
          <w:sz w:val="20"/>
          <w:szCs w:val="20"/>
        </w:rPr>
        <w:t>zło</w:t>
      </w:r>
      <w:r w:rsidRPr="00C02B1E">
        <w:rPr>
          <w:rFonts w:ascii="Tahoma" w:eastAsia="Calibri" w:hAnsi="Tahoma" w:cs="Tahoma"/>
          <w:sz w:val="20"/>
          <w:szCs w:val="20"/>
        </w:rPr>
        <w:t xml:space="preserve">żonej przez </w:t>
      </w:r>
      <w:r w:rsidR="0016491C" w:rsidRPr="00C02B1E">
        <w:rPr>
          <w:rFonts w:ascii="Tahoma" w:eastAsia="Calibri" w:hAnsi="Tahoma" w:cs="Tahoma"/>
          <w:sz w:val="20"/>
          <w:szCs w:val="20"/>
        </w:rPr>
        <w:t>w</w:t>
      </w:r>
      <w:r w:rsidRPr="00C02B1E">
        <w:rPr>
          <w:rFonts w:ascii="Tahoma" w:eastAsia="Calibri" w:hAnsi="Tahoma" w:cs="Tahoma"/>
          <w:sz w:val="20"/>
          <w:szCs w:val="20"/>
        </w:rPr>
        <w:t xml:space="preserve">ykonawców wspólnie ubiegających się o </w:t>
      </w:r>
      <w:r w:rsidR="00D6218D" w:rsidRPr="00C02B1E">
        <w:rPr>
          <w:rFonts w:ascii="Tahoma" w:eastAsia="Calibri" w:hAnsi="Tahoma" w:cs="Tahoma"/>
          <w:sz w:val="20"/>
          <w:szCs w:val="20"/>
        </w:rPr>
        <w:t xml:space="preserve">udzielenie zamówienia </w:t>
      </w:r>
      <w:r w:rsidR="0016491C" w:rsidRPr="00C02B1E">
        <w:rPr>
          <w:rFonts w:ascii="Tahoma" w:eastAsia="Calibri" w:hAnsi="Tahoma" w:cs="Tahoma"/>
          <w:sz w:val="20"/>
          <w:szCs w:val="20"/>
        </w:rPr>
        <w:t>z</w:t>
      </w:r>
      <w:r w:rsidR="00D6218D" w:rsidRPr="00C02B1E">
        <w:rPr>
          <w:rFonts w:ascii="Tahoma" w:eastAsia="Calibri" w:hAnsi="Tahoma" w:cs="Tahoma"/>
          <w:sz w:val="20"/>
          <w:szCs w:val="20"/>
        </w:rPr>
        <w:t xml:space="preserve">amawiający może żądać przed zawarciem umowy przedstawienia umowy regulującej współpracę tych </w:t>
      </w:r>
      <w:r w:rsidR="0016491C" w:rsidRPr="00C02B1E">
        <w:rPr>
          <w:rFonts w:ascii="Tahoma" w:eastAsia="Calibri" w:hAnsi="Tahoma" w:cs="Tahoma"/>
          <w:sz w:val="20"/>
          <w:szCs w:val="20"/>
        </w:rPr>
        <w:t>w</w:t>
      </w:r>
      <w:r w:rsidR="00D6218D" w:rsidRPr="00C02B1E">
        <w:rPr>
          <w:rFonts w:ascii="Tahoma" w:eastAsia="Calibri" w:hAnsi="Tahoma" w:cs="Tahoma"/>
          <w:sz w:val="20"/>
          <w:szCs w:val="20"/>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w:t>
      </w:r>
      <w:r w:rsidRPr="00C02B1E">
        <w:rPr>
          <w:rFonts w:ascii="Tahoma" w:eastAsia="Calibri" w:hAnsi="Tahoma" w:cs="Tahoma"/>
          <w:sz w:val="20"/>
          <w:szCs w:val="20"/>
        </w:rPr>
        <w:t xml:space="preserve">edmiotu zamówienia, gwarancji i rękojmi), wykluczenie możliwości wypowiedzenia umowy konsorcjum </w:t>
      </w:r>
      <w:r w:rsidR="00D6218D" w:rsidRPr="00C02B1E">
        <w:rPr>
          <w:rFonts w:ascii="Tahoma" w:eastAsia="Calibri" w:hAnsi="Tahoma" w:cs="Tahoma"/>
          <w:sz w:val="20"/>
          <w:szCs w:val="20"/>
        </w:rPr>
        <w:t>przez któregokolwiek z jego członków do czasu wykonania zamówienia.</w:t>
      </w:r>
    </w:p>
    <w:p w:rsidR="00647860" w:rsidRPr="00C02B1E" w:rsidRDefault="00D6218D" w:rsidP="00E33019">
      <w:pPr>
        <w:pStyle w:val="Akapitzlist"/>
        <w:numPr>
          <w:ilvl w:val="0"/>
          <w:numId w:val="2"/>
        </w:numPr>
        <w:tabs>
          <w:tab w:val="left" w:pos="709"/>
        </w:tabs>
        <w:spacing w:after="0" w:line="239" w:lineRule="auto"/>
        <w:ind w:left="567" w:right="59" w:hanging="567"/>
        <w:jc w:val="both"/>
        <w:rPr>
          <w:rFonts w:ascii="Tahoma" w:eastAsia="Calibri" w:hAnsi="Tahoma" w:cs="Tahoma"/>
          <w:sz w:val="20"/>
          <w:szCs w:val="20"/>
        </w:rPr>
      </w:pPr>
      <w:r w:rsidRPr="00C02B1E">
        <w:rPr>
          <w:rFonts w:ascii="Tahoma" w:eastAsia="Calibri" w:hAnsi="Tahoma" w:cs="Tahoma"/>
          <w:sz w:val="20"/>
          <w:szCs w:val="20"/>
        </w:rPr>
        <w:t>Postanowienia ustalone we wzorze umowy nie podlegają negocjacjom.</w:t>
      </w:r>
    </w:p>
    <w:p w:rsidR="003E2764" w:rsidRDefault="00D6218D" w:rsidP="00E33019">
      <w:pPr>
        <w:pStyle w:val="Akapitzlist"/>
        <w:numPr>
          <w:ilvl w:val="0"/>
          <w:numId w:val="2"/>
        </w:numPr>
        <w:tabs>
          <w:tab w:val="left" w:pos="709"/>
        </w:tabs>
        <w:spacing w:after="0" w:line="239" w:lineRule="auto"/>
        <w:ind w:left="567" w:right="59" w:hanging="567"/>
        <w:jc w:val="both"/>
        <w:rPr>
          <w:rFonts w:ascii="Tahoma" w:eastAsia="Calibri" w:hAnsi="Tahoma" w:cs="Tahoma"/>
          <w:sz w:val="20"/>
          <w:szCs w:val="20"/>
        </w:rPr>
      </w:pPr>
      <w:r w:rsidRPr="00C02B1E">
        <w:rPr>
          <w:rFonts w:ascii="Tahoma" w:eastAsia="Calibri" w:hAnsi="Tahoma" w:cs="Tahoma"/>
          <w:sz w:val="20"/>
          <w:szCs w:val="20"/>
        </w:rPr>
        <w:t xml:space="preserve">W  przypadku, gdy </w:t>
      </w:r>
      <w:r w:rsidR="0016491C" w:rsidRPr="00C02B1E">
        <w:rPr>
          <w:rFonts w:ascii="Tahoma" w:eastAsia="Calibri" w:hAnsi="Tahoma" w:cs="Tahoma"/>
          <w:sz w:val="20"/>
          <w:szCs w:val="20"/>
        </w:rPr>
        <w:t>w</w:t>
      </w:r>
      <w:r w:rsidRPr="00C02B1E">
        <w:rPr>
          <w:rFonts w:ascii="Tahoma" w:eastAsia="Calibri" w:hAnsi="Tahoma" w:cs="Tahoma"/>
          <w:sz w:val="20"/>
          <w:szCs w:val="20"/>
        </w:rPr>
        <w:t>ykonawca, którego oferta została wybrana jako najkorzystniejsza, uchyla się od zawarcia umowy</w:t>
      </w:r>
      <w:r w:rsidR="003E2764" w:rsidRPr="00C02B1E">
        <w:rPr>
          <w:rFonts w:ascii="Tahoma" w:eastAsia="Calibri" w:hAnsi="Tahoma" w:cs="Tahoma"/>
          <w:sz w:val="20"/>
          <w:szCs w:val="20"/>
        </w:rPr>
        <w:t>, zamawiający może zbadać, czy nie podlega wykluczeniu oraz czy spełnia warunki udzia</w:t>
      </w:r>
      <w:r w:rsidR="0006206F" w:rsidRPr="00C02B1E">
        <w:rPr>
          <w:rFonts w:ascii="Tahoma" w:eastAsia="Calibri" w:hAnsi="Tahoma" w:cs="Tahoma"/>
          <w:sz w:val="20"/>
          <w:szCs w:val="20"/>
        </w:rPr>
        <w:t>łu w postępowaniu wykonawca, któ</w:t>
      </w:r>
      <w:r w:rsidR="003E2764" w:rsidRPr="00C02B1E">
        <w:rPr>
          <w:rFonts w:ascii="Tahoma" w:eastAsia="Calibri" w:hAnsi="Tahoma" w:cs="Tahoma"/>
          <w:sz w:val="20"/>
          <w:szCs w:val="20"/>
        </w:rPr>
        <w:t>ry złożył ofertę najwyżej ocenianą spośród pozostałych ofert.</w:t>
      </w:r>
    </w:p>
    <w:p w:rsidR="00647860" w:rsidRPr="00C02B1E" w:rsidRDefault="00647860">
      <w:pPr>
        <w:spacing w:after="0" w:line="200" w:lineRule="exact"/>
        <w:rPr>
          <w:rFonts w:ascii="Tahoma" w:hAnsi="Tahoma" w:cs="Tahoma"/>
          <w:sz w:val="20"/>
          <w:szCs w:val="20"/>
        </w:rPr>
      </w:pPr>
    </w:p>
    <w:p w:rsidR="00647860" w:rsidRPr="00C02B1E" w:rsidRDefault="00D6218D" w:rsidP="006C18D8">
      <w:pPr>
        <w:pStyle w:val="Akapitzlist"/>
        <w:numPr>
          <w:ilvl w:val="0"/>
          <w:numId w:val="16"/>
        </w:numPr>
        <w:tabs>
          <w:tab w:val="left" w:pos="567"/>
        </w:tabs>
        <w:spacing w:after="0" w:line="239" w:lineRule="auto"/>
        <w:ind w:left="567" w:right="58" w:hanging="283"/>
        <w:jc w:val="both"/>
        <w:rPr>
          <w:rFonts w:ascii="Tahoma" w:eastAsia="Calibri" w:hAnsi="Tahoma" w:cs="Tahoma"/>
          <w:sz w:val="20"/>
          <w:szCs w:val="20"/>
        </w:rPr>
      </w:pPr>
      <w:r w:rsidRPr="00C02B1E">
        <w:rPr>
          <w:rFonts w:ascii="Tahoma" w:eastAsia="Calibri" w:hAnsi="Tahoma" w:cs="Tahoma"/>
          <w:b/>
          <w:bCs/>
          <w:sz w:val="20"/>
          <w:szCs w:val="20"/>
        </w:rPr>
        <w:t>Istotne dla stron postanowienia, które zostaną wprowadzone do treści zawieran</w:t>
      </w:r>
      <w:r w:rsidR="00730428" w:rsidRPr="00C02B1E">
        <w:rPr>
          <w:rFonts w:ascii="Tahoma" w:eastAsia="Calibri" w:hAnsi="Tahoma" w:cs="Tahoma"/>
          <w:b/>
          <w:bCs/>
          <w:sz w:val="20"/>
          <w:szCs w:val="20"/>
        </w:rPr>
        <w:t xml:space="preserve">ej umowy w sprawie zamówienia publicznego, ogólne warunki </w:t>
      </w:r>
      <w:r w:rsidRPr="00C02B1E">
        <w:rPr>
          <w:rFonts w:ascii="Tahoma" w:eastAsia="Calibri" w:hAnsi="Tahoma" w:cs="Tahoma"/>
          <w:b/>
          <w:bCs/>
          <w:sz w:val="20"/>
          <w:szCs w:val="20"/>
        </w:rPr>
        <w:t>umowy</w:t>
      </w:r>
      <w:r w:rsidR="00730428" w:rsidRPr="00C02B1E">
        <w:rPr>
          <w:rFonts w:ascii="Tahoma" w:eastAsia="Calibri" w:hAnsi="Tahoma" w:cs="Tahoma"/>
          <w:b/>
          <w:bCs/>
          <w:sz w:val="20"/>
          <w:szCs w:val="20"/>
        </w:rPr>
        <w:t xml:space="preserve"> albo wzór umowy, jeżeli </w:t>
      </w:r>
      <w:r w:rsidR="00A81CE5" w:rsidRPr="00C02B1E">
        <w:rPr>
          <w:rFonts w:ascii="Tahoma" w:eastAsia="Calibri" w:hAnsi="Tahoma" w:cs="Tahoma"/>
          <w:b/>
          <w:bCs/>
          <w:sz w:val="20"/>
          <w:szCs w:val="20"/>
        </w:rPr>
        <w:t>z</w:t>
      </w:r>
      <w:r w:rsidR="00730428" w:rsidRPr="00C02B1E">
        <w:rPr>
          <w:rFonts w:ascii="Tahoma" w:eastAsia="Calibri" w:hAnsi="Tahoma" w:cs="Tahoma"/>
          <w:b/>
          <w:bCs/>
          <w:sz w:val="20"/>
          <w:szCs w:val="20"/>
        </w:rPr>
        <w:t xml:space="preserve">amawiający </w:t>
      </w:r>
      <w:r w:rsidRPr="00C02B1E">
        <w:rPr>
          <w:rFonts w:ascii="Tahoma" w:eastAsia="Calibri" w:hAnsi="Tahoma" w:cs="Tahoma"/>
          <w:b/>
          <w:bCs/>
          <w:sz w:val="20"/>
          <w:szCs w:val="20"/>
        </w:rPr>
        <w:t xml:space="preserve">wymaga od </w:t>
      </w:r>
      <w:r w:rsidR="00A81CE5" w:rsidRPr="00C02B1E">
        <w:rPr>
          <w:rFonts w:ascii="Tahoma" w:eastAsia="Calibri" w:hAnsi="Tahoma" w:cs="Tahoma"/>
          <w:b/>
          <w:bCs/>
          <w:sz w:val="20"/>
          <w:szCs w:val="20"/>
        </w:rPr>
        <w:t>w</w:t>
      </w:r>
      <w:r w:rsidRPr="00C02B1E">
        <w:rPr>
          <w:rFonts w:ascii="Tahoma" w:eastAsia="Calibri" w:hAnsi="Tahoma" w:cs="Tahoma"/>
          <w:b/>
          <w:bCs/>
          <w:sz w:val="20"/>
          <w:szCs w:val="20"/>
        </w:rPr>
        <w:t>ykonawcy, aby zawarł z nim umowę w sprawie zamówienia publicznego na takich warunkach.</w:t>
      </w:r>
    </w:p>
    <w:p w:rsidR="00647860" w:rsidRPr="00C02B1E" w:rsidRDefault="00647860">
      <w:pPr>
        <w:spacing w:after="0" w:line="200" w:lineRule="exact"/>
        <w:rPr>
          <w:rFonts w:ascii="Tahoma" w:hAnsi="Tahoma" w:cs="Tahoma"/>
          <w:sz w:val="20"/>
          <w:szCs w:val="20"/>
        </w:rPr>
      </w:pPr>
    </w:p>
    <w:p w:rsidR="004412DD" w:rsidRPr="00E92C71" w:rsidRDefault="004412DD" w:rsidP="004412DD">
      <w:pPr>
        <w:pStyle w:val="Akapitzlist"/>
        <w:tabs>
          <w:tab w:val="left" w:pos="709"/>
        </w:tabs>
        <w:spacing w:after="0" w:line="239" w:lineRule="auto"/>
        <w:ind w:left="567" w:right="59"/>
        <w:jc w:val="both"/>
        <w:rPr>
          <w:rFonts w:ascii="Tahoma" w:eastAsia="Calibri" w:hAnsi="Tahoma" w:cs="Tahoma"/>
          <w:sz w:val="20"/>
          <w:szCs w:val="20"/>
        </w:rPr>
      </w:pPr>
      <w:r w:rsidRPr="00E92C71">
        <w:rPr>
          <w:rFonts w:ascii="Tahoma" w:eastAsia="Calibri" w:hAnsi="Tahoma" w:cs="Tahoma"/>
          <w:sz w:val="20"/>
          <w:szCs w:val="20"/>
        </w:rPr>
        <w:t xml:space="preserve">Zawarcie umowy nastąpi wg wzoru zamawiającego stanowiącego </w:t>
      </w:r>
      <w:r w:rsidRPr="00E92C71">
        <w:rPr>
          <w:rFonts w:ascii="Tahoma" w:eastAsia="Calibri" w:hAnsi="Tahoma" w:cs="Tahoma"/>
          <w:b/>
          <w:sz w:val="20"/>
          <w:szCs w:val="20"/>
        </w:rPr>
        <w:t xml:space="preserve">załącznik nr </w:t>
      </w:r>
      <w:r w:rsidR="00867417" w:rsidRPr="00E92C71">
        <w:rPr>
          <w:rFonts w:ascii="Tahoma" w:eastAsia="Calibri" w:hAnsi="Tahoma" w:cs="Tahoma"/>
          <w:b/>
          <w:sz w:val="20"/>
          <w:szCs w:val="20"/>
        </w:rPr>
        <w:t>6</w:t>
      </w:r>
      <w:r w:rsidR="007736E1" w:rsidRPr="00E92C71">
        <w:rPr>
          <w:rFonts w:ascii="Tahoma" w:eastAsia="Calibri" w:hAnsi="Tahoma" w:cs="Tahoma"/>
          <w:b/>
          <w:sz w:val="20"/>
          <w:szCs w:val="20"/>
        </w:rPr>
        <w:t>a</w:t>
      </w:r>
      <w:r w:rsidR="00606A21" w:rsidRPr="00E92C71">
        <w:rPr>
          <w:rFonts w:ascii="Tahoma" w:eastAsia="Calibri" w:hAnsi="Tahoma" w:cs="Tahoma"/>
          <w:b/>
          <w:sz w:val="20"/>
          <w:szCs w:val="20"/>
        </w:rPr>
        <w:t xml:space="preserve"> – </w:t>
      </w:r>
      <w:r w:rsidR="007736E1" w:rsidRPr="00E92C71">
        <w:rPr>
          <w:rFonts w:ascii="Tahoma" w:eastAsia="Calibri" w:hAnsi="Tahoma" w:cs="Tahoma"/>
          <w:b/>
          <w:sz w:val="20"/>
          <w:szCs w:val="20"/>
        </w:rPr>
        <w:t>6</w:t>
      </w:r>
      <w:r w:rsidR="00606A21" w:rsidRPr="00E92C71">
        <w:rPr>
          <w:rFonts w:ascii="Tahoma" w:eastAsia="Calibri" w:hAnsi="Tahoma" w:cs="Tahoma"/>
          <w:b/>
          <w:sz w:val="20"/>
          <w:szCs w:val="20"/>
        </w:rPr>
        <w:t>g</w:t>
      </w:r>
      <w:r w:rsidRPr="00E92C71">
        <w:rPr>
          <w:rFonts w:ascii="Tahoma" w:eastAsia="Calibri" w:hAnsi="Tahoma" w:cs="Tahoma"/>
          <w:sz w:val="20"/>
          <w:szCs w:val="20"/>
        </w:rPr>
        <w:t xml:space="preserve"> do SIWZ.</w:t>
      </w:r>
    </w:p>
    <w:p w:rsidR="00647860" w:rsidRPr="00E92C71" w:rsidRDefault="00647860">
      <w:pPr>
        <w:spacing w:before="3" w:after="0" w:line="170" w:lineRule="exact"/>
        <w:rPr>
          <w:rFonts w:ascii="Tahoma" w:hAnsi="Tahoma" w:cs="Tahoma"/>
          <w:sz w:val="20"/>
          <w:szCs w:val="20"/>
        </w:rPr>
      </w:pPr>
    </w:p>
    <w:p w:rsidR="00647860" w:rsidRPr="00E92C71" w:rsidRDefault="00D6218D" w:rsidP="00DB297F">
      <w:pPr>
        <w:pStyle w:val="Akapitzlist"/>
        <w:numPr>
          <w:ilvl w:val="0"/>
          <w:numId w:val="16"/>
        </w:numPr>
        <w:tabs>
          <w:tab w:val="left" w:pos="567"/>
        </w:tabs>
        <w:spacing w:after="0" w:line="240" w:lineRule="auto"/>
        <w:ind w:left="567" w:right="62" w:hanging="283"/>
        <w:jc w:val="both"/>
        <w:rPr>
          <w:rFonts w:ascii="Tahoma" w:eastAsia="Calibri" w:hAnsi="Tahoma" w:cs="Tahoma"/>
          <w:sz w:val="20"/>
          <w:szCs w:val="20"/>
        </w:rPr>
      </w:pPr>
      <w:r w:rsidRPr="00E92C71">
        <w:rPr>
          <w:rFonts w:ascii="Tahoma" w:eastAsia="Calibri" w:hAnsi="Tahoma" w:cs="Tahoma"/>
          <w:b/>
          <w:bCs/>
          <w:sz w:val="20"/>
          <w:szCs w:val="20"/>
        </w:rPr>
        <w:t>Pouczenie o środkach ochrony prawnej.</w:t>
      </w:r>
    </w:p>
    <w:p w:rsidR="00647860" w:rsidRPr="00E92C71" w:rsidRDefault="00647860">
      <w:pPr>
        <w:spacing w:after="0" w:line="200" w:lineRule="exact"/>
        <w:rPr>
          <w:rFonts w:ascii="Tahoma" w:hAnsi="Tahoma" w:cs="Tahoma"/>
          <w:sz w:val="20"/>
          <w:szCs w:val="20"/>
        </w:rPr>
      </w:pPr>
    </w:p>
    <w:p w:rsidR="00230541" w:rsidRPr="00E92C71" w:rsidRDefault="007334C5" w:rsidP="006C18D8">
      <w:pPr>
        <w:pStyle w:val="Akapitzlist"/>
        <w:numPr>
          <w:ilvl w:val="0"/>
          <w:numId w:val="23"/>
        </w:numPr>
        <w:tabs>
          <w:tab w:val="left" w:pos="540"/>
        </w:tabs>
        <w:spacing w:after="0" w:line="240" w:lineRule="auto"/>
        <w:ind w:left="567" w:right="63" w:hanging="567"/>
        <w:jc w:val="both"/>
        <w:rPr>
          <w:rFonts w:ascii="Tahoma" w:eastAsia="Calibri" w:hAnsi="Tahoma" w:cs="Tahoma"/>
          <w:sz w:val="20"/>
          <w:szCs w:val="20"/>
        </w:rPr>
      </w:pPr>
      <w:r w:rsidRPr="00E92C71">
        <w:rPr>
          <w:rFonts w:ascii="Tahoma" w:eastAsia="Calibri" w:hAnsi="Tahoma" w:cs="Tahoma"/>
          <w:sz w:val="20"/>
          <w:szCs w:val="20"/>
        </w:rPr>
        <w:t xml:space="preserve">Każdemu </w:t>
      </w:r>
      <w:r w:rsidR="00A81CE5" w:rsidRPr="00E92C71">
        <w:rPr>
          <w:rFonts w:ascii="Tahoma" w:eastAsia="Calibri" w:hAnsi="Tahoma" w:cs="Tahoma"/>
          <w:sz w:val="20"/>
          <w:szCs w:val="20"/>
        </w:rPr>
        <w:t>w</w:t>
      </w:r>
      <w:r w:rsidRPr="00E92C71">
        <w:rPr>
          <w:rFonts w:ascii="Tahoma" w:eastAsia="Calibri" w:hAnsi="Tahoma" w:cs="Tahoma"/>
          <w:sz w:val="20"/>
          <w:szCs w:val="20"/>
        </w:rPr>
        <w:t xml:space="preserve">ykonawcy, a </w:t>
      </w:r>
      <w:r w:rsidR="00D6218D" w:rsidRPr="00E92C71">
        <w:rPr>
          <w:rFonts w:ascii="Tahoma" w:eastAsia="Calibri" w:hAnsi="Tahoma" w:cs="Tahoma"/>
          <w:sz w:val="20"/>
          <w:szCs w:val="20"/>
        </w:rPr>
        <w:t xml:space="preserve">także innemu </w:t>
      </w:r>
      <w:r w:rsidRPr="00E92C71">
        <w:rPr>
          <w:rFonts w:ascii="Tahoma" w:eastAsia="Calibri" w:hAnsi="Tahoma" w:cs="Tahoma"/>
          <w:sz w:val="20"/>
          <w:szCs w:val="20"/>
        </w:rPr>
        <w:t xml:space="preserve">podmiotowi, jeżeli </w:t>
      </w:r>
      <w:r w:rsidR="00D6218D" w:rsidRPr="00E92C71">
        <w:rPr>
          <w:rFonts w:ascii="Tahoma" w:eastAsia="Calibri" w:hAnsi="Tahoma" w:cs="Tahoma"/>
          <w:sz w:val="20"/>
          <w:szCs w:val="20"/>
        </w:rPr>
        <w:t xml:space="preserve">ma </w:t>
      </w:r>
      <w:r w:rsidRPr="00E92C71">
        <w:rPr>
          <w:rFonts w:ascii="Tahoma" w:eastAsia="Calibri" w:hAnsi="Tahoma" w:cs="Tahoma"/>
          <w:sz w:val="20"/>
          <w:szCs w:val="20"/>
        </w:rPr>
        <w:t xml:space="preserve">lub  miał </w:t>
      </w:r>
      <w:r w:rsidR="00D6218D" w:rsidRPr="00E92C71">
        <w:rPr>
          <w:rFonts w:ascii="Tahoma" w:eastAsia="Calibri" w:hAnsi="Tahoma" w:cs="Tahoma"/>
          <w:sz w:val="20"/>
          <w:szCs w:val="20"/>
        </w:rPr>
        <w:t xml:space="preserve">interes w </w:t>
      </w:r>
      <w:r w:rsidRPr="00E92C71">
        <w:rPr>
          <w:rFonts w:ascii="Tahoma" w:eastAsia="Calibri" w:hAnsi="Tahoma" w:cs="Tahoma"/>
          <w:sz w:val="20"/>
          <w:szCs w:val="20"/>
        </w:rPr>
        <w:t xml:space="preserve">uzyskaniu </w:t>
      </w:r>
      <w:r w:rsidR="00D6218D" w:rsidRPr="00E92C71">
        <w:rPr>
          <w:rFonts w:ascii="Tahoma" w:eastAsia="Calibri" w:hAnsi="Tahoma" w:cs="Tahoma"/>
          <w:sz w:val="20"/>
          <w:szCs w:val="20"/>
        </w:rPr>
        <w:t xml:space="preserve">danego zamówienia oraz poniósł lub może ponieść szkodę w wyniku naruszenia przez </w:t>
      </w:r>
      <w:r w:rsidR="00A81CE5" w:rsidRPr="00E92C71">
        <w:rPr>
          <w:rFonts w:ascii="Tahoma" w:eastAsia="Calibri" w:hAnsi="Tahoma" w:cs="Tahoma"/>
          <w:sz w:val="20"/>
          <w:szCs w:val="20"/>
        </w:rPr>
        <w:t>z</w:t>
      </w:r>
      <w:r w:rsidR="00D6218D" w:rsidRPr="00E92C71">
        <w:rPr>
          <w:rFonts w:ascii="Tahoma" w:eastAsia="Calibri" w:hAnsi="Tahoma" w:cs="Tahoma"/>
          <w:sz w:val="20"/>
          <w:szCs w:val="20"/>
        </w:rPr>
        <w:t xml:space="preserve">amawiającego przepisów ustawy PZP przysługują środki ochrony prawnej przewidziane w dziale VI ustawy PZP jak dla postępowań </w:t>
      </w:r>
      <w:r w:rsidR="00D6218D" w:rsidRPr="00E92C71">
        <w:rPr>
          <w:rFonts w:ascii="Tahoma" w:eastAsia="Calibri" w:hAnsi="Tahoma" w:cs="Tahoma"/>
          <w:bCs/>
          <w:sz w:val="20"/>
          <w:szCs w:val="20"/>
        </w:rPr>
        <w:t>po</w:t>
      </w:r>
      <w:r w:rsidR="001C0419" w:rsidRPr="00E92C71">
        <w:rPr>
          <w:rFonts w:ascii="Tahoma" w:eastAsia="Calibri" w:hAnsi="Tahoma" w:cs="Tahoma"/>
          <w:bCs/>
          <w:sz w:val="20"/>
          <w:szCs w:val="20"/>
        </w:rPr>
        <w:t>wyżej</w:t>
      </w:r>
      <w:r w:rsidR="00D6218D" w:rsidRPr="00E92C71">
        <w:rPr>
          <w:rFonts w:ascii="Tahoma" w:eastAsia="Calibri" w:hAnsi="Tahoma" w:cs="Tahoma"/>
          <w:bCs/>
          <w:sz w:val="20"/>
          <w:szCs w:val="20"/>
        </w:rPr>
        <w:t xml:space="preserve"> </w:t>
      </w:r>
      <w:r w:rsidR="00D6218D" w:rsidRPr="00E92C71">
        <w:rPr>
          <w:rFonts w:ascii="Tahoma" w:eastAsia="Calibri" w:hAnsi="Tahoma" w:cs="Tahoma"/>
          <w:sz w:val="20"/>
          <w:szCs w:val="20"/>
        </w:rPr>
        <w:t>kwoty określonej w przepisach wykonawczych wydanych na podstawie art. 11 ust. 8 ustawy PZP.</w:t>
      </w:r>
    </w:p>
    <w:p w:rsidR="00647860" w:rsidRPr="00E92C71" w:rsidRDefault="00D6218D" w:rsidP="006C18D8">
      <w:pPr>
        <w:pStyle w:val="Akapitzlist"/>
        <w:numPr>
          <w:ilvl w:val="0"/>
          <w:numId w:val="23"/>
        </w:numPr>
        <w:tabs>
          <w:tab w:val="left" w:pos="540"/>
        </w:tabs>
        <w:spacing w:after="0" w:line="240" w:lineRule="auto"/>
        <w:ind w:left="567" w:right="63" w:hanging="567"/>
        <w:jc w:val="both"/>
        <w:rPr>
          <w:rFonts w:ascii="Tahoma" w:eastAsia="Calibri" w:hAnsi="Tahoma" w:cs="Tahoma"/>
          <w:sz w:val="20"/>
          <w:szCs w:val="20"/>
        </w:rPr>
      </w:pPr>
      <w:r w:rsidRPr="00E92C71">
        <w:rPr>
          <w:rFonts w:ascii="Tahoma" w:eastAsia="Calibri" w:hAnsi="Tahoma" w:cs="Tahoma"/>
          <w:sz w:val="20"/>
          <w:szCs w:val="20"/>
        </w:rPr>
        <w:t>Środki ochrony prawnej wobec ogłoszenia o zamówieniu oraz SIWZ przysługują również organizacjom</w:t>
      </w:r>
      <w:r w:rsidR="00371EF8" w:rsidRPr="00E92C71">
        <w:rPr>
          <w:rFonts w:ascii="Tahoma" w:eastAsia="Calibri" w:hAnsi="Tahoma" w:cs="Tahoma"/>
          <w:sz w:val="20"/>
          <w:szCs w:val="20"/>
        </w:rPr>
        <w:t xml:space="preserve"> </w:t>
      </w:r>
      <w:r w:rsidRPr="00E92C71">
        <w:rPr>
          <w:rFonts w:ascii="Tahoma" w:eastAsia="Calibri" w:hAnsi="Tahoma" w:cs="Tahoma"/>
          <w:sz w:val="20"/>
          <w:szCs w:val="20"/>
        </w:rPr>
        <w:t xml:space="preserve">wpisanym na listę, o której mowa w art. 154 </w:t>
      </w:r>
      <w:proofErr w:type="spellStart"/>
      <w:r w:rsidRPr="00E92C71">
        <w:rPr>
          <w:rFonts w:ascii="Tahoma" w:eastAsia="Calibri" w:hAnsi="Tahoma" w:cs="Tahoma"/>
          <w:sz w:val="20"/>
          <w:szCs w:val="20"/>
        </w:rPr>
        <w:t>pkt</w:t>
      </w:r>
      <w:proofErr w:type="spellEnd"/>
      <w:r w:rsidRPr="00E92C71">
        <w:rPr>
          <w:rFonts w:ascii="Tahoma" w:eastAsia="Calibri" w:hAnsi="Tahoma" w:cs="Tahoma"/>
          <w:sz w:val="20"/>
          <w:szCs w:val="20"/>
        </w:rPr>
        <w:t xml:space="preserve"> 5 ustawy PZP.</w:t>
      </w:r>
    </w:p>
    <w:p w:rsidR="003C7293" w:rsidRPr="00E92C71" w:rsidRDefault="003C7293" w:rsidP="003C7293">
      <w:pPr>
        <w:pStyle w:val="Akapitzlist"/>
        <w:spacing w:after="0"/>
        <w:ind w:left="567"/>
        <w:jc w:val="both"/>
        <w:rPr>
          <w:rFonts w:ascii="Tahoma" w:hAnsi="Tahoma" w:cs="Tahoma"/>
          <w:sz w:val="20"/>
          <w:szCs w:val="20"/>
        </w:rPr>
      </w:pPr>
    </w:p>
    <w:p w:rsidR="003C7293" w:rsidRPr="00E92C71" w:rsidRDefault="003C7293" w:rsidP="003C7293">
      <w:pPr>
        <w:numPr>
          <w:ilvl w:val="0"/>
          <w:numId w:val="16"/>
        </w:numPr>
        <w:spacing w:after="0" w:line="240" w:lineRule="auto"/>
        <w:ind w:left="567" w:hanging="207"/>
        <w:contextualSpacing/>
        <w:jc w:val="both"/>
        <w:rPr>
          <w:rFonts w:ascii="Tahoma" w:hAnsi="Tahoma" w:cs="Tahoma"/>
          <w:sz w:val="20"/>
          <w:szCs w:val="20"/>
        </w:rPr>
      </w:pPr>
      <w:r w:rsidRPr="00E92C71">
        <w:rPr>
          <w:rFonts w:ascii="Tahoma" w:eastAsia="Calibri" w:hAnsi="Tahoma" w:cs="Tahoma"/>
          <w:b/>
          <w:sz w:val="20"/>
          <w:szCs w:val="20"/>
        </w:rPr>
        <w:t>INFORMACJA O OCHRONIE DANYCH (RODO).</w:t>
      </w:r>
    </w:p>
    <w:p w:rsidR="003C7293" w:rsidRPr="00E92C71" w:rsidRDefault="003C7293" w:rsidP="003C7293">
      <w:pPr>
        <w:spacing w:after="0" w:line="240" w:lineRule="auto"/>
        <w:jc w:val="both"/>
        <w:rPr>
          <w:rFonts w:ascii="Tahoma" w:hAnsi="Tahoma" w:cs="Tahoma"/>
          <w:sz w:val="12"/>
          <w:szCs w:val="12"/>
        </w:rPr>
      </w:pPr>
    </w:p>
    <w:p w:rsidR="003C7293" w:rsidRPr="00E92C71" w:rsidRDefault="003C7293" w:rsidP="003C7293">
      <w:pPr>
        <w:widowControl/>
        <w:numPr>
          <w:ilvl w:val="0"/>
          <w:numId w:val="42"/>
        </w:numPr>
        <w:spacing w:after="0" w:line="240" w:lineRule="auto"/>
        <w:ind w:left="567" w:hanging="567"/>
        <w:jc w:val="both"/>
        <w:rPr>
          <w:rFonts w:ascii="Tahoma" w:eastAsia="Calibri" w:hAnsi="Tahoma" w:cs="Tahoma"/>
          <w:sz w:val="20"/>
          <w:szCs w:val="20"/>
        </w:rPr>
      </w:pPr>
      <w:r w:rsidRPr="00E92C71">
        <w:rPr>
          <w:rFonts w:ascii="Tahoma" w:eastAsia="Calibri" w:hAnsi="Tahoma" w:cs="Tahoma"/>
          <w:sz w:val="20"/>
          <w:szCs w:val="20"/>
        </w:rPr>
        <w:t xml:space="preserve">Zgodnie z art. 13 ust. 1 i 2 rozporządzenia Parlamentu Europejskiego i Rady (UE) 2016/679 z dnia </w:t>
      </w:r>
      <w:r w:rsidRPr="00E92C71">
        <w:rPr>
          <w:rFonts w:ascii="Tahoma" w:eastAsia="Calibri" w:hAnsi="Tahoma" w:cs="Tahoma"/>
          <w:sz w:val="20"/>
          <w:szCs w:val="20"/>
        </w:rPr>
        <w:b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3C7293" w:rsidRPr="00E92C71" w:rsidRDefault="003C7293" w:rsidP="003C7293">
      <w:pPr>
        <w:widowControl/>
        <w:numPr>
          <w:ilvl w:val="1"/>
          <w:numId w:val="43"/>
        </w:numPr>
        <w:tabs>
          <w:tab w:val="left" w:pos="851"/>
        </w:tabs>
        <w:spacing w:after="0" w:line="240" w:lineRule="auto"/>
        <w:ind w:left="851" w:hanging="284"/>
        <w:jc w:val="both"/>
        <w:rPr>
          <w:rFonts w:ascii="Tahoma" w:eastAsia="Calibri" w:hAnsi="Tahoma" w:cs="Tahoma"/>
          <w:sz w:val="20"/>
          <w:szCs w:val="20"/>
        </w:rPr>
      </w:pPr>
      <w:r w:rsidRPr="00E92C71">
        <w:rPr>
          <w:rFonts w:ascii="Tahoma" w:hAnsi="Tahoma" w:cs="Tahoma"/>
          <w:sz w:val="20"/>
          <w:szCs w:val="20"/>
        </w:rPr>
        <w:t>administratorem Pani/Pana danych osobowych jest :</w:t>
      </w:r>
      <w:r w:rsidRPr="00E92C71">
        <w:rPr>
          <w:rFonts w:ascii="Tahoma" w:hAnsi="Tahoma" w:cs="Tahoma"/>
          <w:i/>
          <w:sz w:val="20"/>
          <w:szCs w:val="20"/>
        </w:rPr>
        <w:t xml:space="preserve"> </w:t>
      </w:r>
      <w:r w:rsidRPr="00E92C71">
        <w:rPr>
          <w:rFonts w:ascii="Tahoma" w:hAnsi="Tahoma" w:cs="Tahoma"/>
          <w:sz w:val="20"/>
          <w:szCs w:val="20"/>
        </w:rPr>
        <w:t xml:space="preserve">Gmina Miasta Toruń, z siedzibą w Toruniu, Centrum Kształcenia Ustawicznego w Toruniu, Pl. Św. Katarzyny 8, 87-100 Toruń, Tel.:   56 65 77 451, Faks: 56 65 77 452, </w:t>
      </w:r>
      <w:hyperlink r:id="rId16" w:history="1">
        <w:r w:rsidRPr="00E92C71">
          <w:rPr>
            <w:rStyle w:val="Hipercze"/>
            <w:rFonts w:ascii="Tahoma" w:hAnsi="Tahoma" w:cs="Tahoma"/>
            <w:sz w:val="20"/>
            <w:szCs w:val="20"/>
          </w:rPr>
          <w:t>www.cku.torun.pl</w:t>
        </w:r>
      </w:hyperlink>
      <w:r w:rsidRPr="00E92C71">
        <w:rPr>
          <w:rFonts w:ascii="Tahoma" w:eastAsia="Calibri" w:hAnsi="Tahoma" w:cs="Tahoma"/>
          <w:sz w:val="20"/>
          <w:szCs w:val="20"/>
        </w:rPr>
        <w:t>;</w:t>
      </w:r>
    </w:p>
    <w:p w:rsidR="003C7293" w:rsidRPr="00E92C71" w:rsidRDefault="003C7293" w:rsidP="003C7293">
      <w:pPr>
        <w:widowControl/>
        <w:numPr>
          <w:ilvl w:val="1"/>
          <w:numId w:val="43"/>
        </w:numPr>
        <w:tabs>
          <w:tab w:val="left" w:pos="851"/>
        </w:tabs>
        <w:spacing w:after="0" w:line="240" w:lineRule="auto"/>
        <w:ind w:left="851" w:hanging="284"/>
        <w:jc w:val="both"/>
        <w:rPr>
          <w:rFonts w:ascii="Tahoma" w:eastAsia="Calibri" w:hAnsi="Tahoma" w:cs="Tahoma"/>
          <w:sz w:val="20"/>
          <w:szCs w:val="20"/>
        </w:rPr>
      </w:pPr>
      <w:r w:rsidRPr="00E92C71">
        <w:rPr>
          <w:rFonts w:ascii="Tahoma" w:hAnsi="Tahoma" w:cs="Tahoma"/>
          <w:sz w:val="20"/>
          <w:szCs w:val="20"/>
        </w:rPr>
        <w:t xml:space="preserve">inspektorem ochrony danych osobowych w  Centrum Kształcenia Ustawicznego w Toruniu jest Pan/Pani </w:t>
      </w:r>
      <w:r w:rsidRPr="00E92C71">
        <w:rPr>
          <w:rFonts w:ascii="Tahoma" w:hAnsi="Tahoma" w:cs="Tahoma"/>
          <w:bCs/>
          <w:sz w:val="20"/>
          <w:szCs w:val="20"/>
        </w:rPr>
        <w:t>Sylwia</w:t>
      </w:r>
      <w:r w:rsidRPr="00E92C71">
        <w:rPr>
          <w:rFonts w:ascii="Tahoma" w:hAnsi="Tahoma" w:cs="Tahoma"/>
          <w:sz w:val="20"/>
          <w:szCs w:val="20"/>
        </w:rPr>
        <w:t xml:space="preserve"> </w:t>
      </w:r>
      <w:proofErr w:type="spellStart"/>
      <w:r w:rsidRPr="00E92C71">
        <w:rPr>
          <w:rFonts w:ascii="Tahoma" w:hAnsi="Tahoma" w:cs="Tahoma"/>
          <w:sz w:val="20"/>
          <w:szCs w:val="20"/>
        </w:rPr>
        <w:t>Słomińska-Buńka</w:t>
      </w:r>
      <w:proofErr w:type="spellEnd"/>
      <w:r w:rsidRPr="00E92C71">
        <w:rPr>
          <w:rFonts w:ascii="Tahoma" w:hAnsi="Tahoma" w:cs="Tahoma"/>
          <w:sz w:val="20"/>
          <w:szCs w:val="20"/>
        </w:rPr>
        <w:t xml:space="preserve">, e-mail: </w:t>
      </w:r>
      <w:r w:rsidRPr="00E92C71">
        <w:rPr>
          <w:rFonts w:ascii="Tahoma" w:hAnsi="Tahoma" w:cs="Tahoma"/>
          <w:bCs/>
          <w:sz w:val="20"/>
          <w:szCs w:val="20"/>
        </w:rPr>
        <w:t>rodo1@tcuw.torun.pl</w:t>
      </w:r>
      <w:r w:rsidRPr="00E92C71">
        <w:rPr>
          <w:rFonts w:ascii="Tahoma" w:hAnsi="Tahoma" w:cs="Tahoma"/>
          <w:sz w:val="20"/>
          <w:szCs w:val="20"/>
        </w:rPr>
        <w:t xml:space="preserve"> , tel.  56-611-89-92</w:t>
      </w:r>
      <w:r w:rsidRPr="00E92C71">
        <w:rPr>
          <w:rFonts w:ascii="Tahoma" w:eastAsia="Calibri" w:hAnsi="Tahoma" w:cs="Tahoma"/>
          <w:sz w:val="20"/>
          <w:szCs w:val="20"/>
        </w:rPr>
        <w:t>;</w:t>
      </w:r>
    </w:p>
    <w:p w:rsidR="003C7293" w:rsidRPr="00E92C71" w:rsidRDefault="003C7293" w:rsidP="003C7293">
      <w:pPr>
        <w:widowControl/>
        <w:numPr>
          <w:ilvl w:val="1"/>
          <w:numId w:val="43"/>
        </w:numPr>
        <w:tabs>
          <w:tab w:val="left" w:pos="851"/>
        </w:tabs>
        <w:spacing w:after="0" w:line="240" w:lineRule="auto"/>
        <w:ind w:left="851" w:hanging="284"/>
        <w:jc w:val="both"/>
        <w:rPr>
          <w:rFonts w:ascii="Tahoma" w:eastAsia="Calibri" w:hAnsi="Tahoma" w:cs="Tahoma"/>
          <w:sz w:val="20"/>
          <w:szCs w:val="20"/>
        </w:rPr>
      </w:pPr>
      <w:r w:rsidRPr="00E92C71">
        <w:rPr>
          <w:rFonts w:ascii="Tahoma" w:hAnsi="Tahoma" w:cs="Tahoma"/>
          <w:sz w:val="20"/>
          <w:szCs w:val="20"/>
        </w:rPr>
        <w:t>Pani/Pana dane osobowe przetwarzane będą na podstawie art. 6 ust. 1 lit. c</w:t>
      </w:r>
      <w:r w:rsidRPr="00E92C71">
        <w:rPr>
          <w:rFonts w:ascii="Tahoma" w:hAnsi="Tahoma" w:cs="Tahoma"/>
          <w:i/>
          <w:sz w:val="20"/>
          <w:szCs w:val="20"/>
        </w:rPr>
        <w:t xml:space="preserve"> </w:t>
      </w:r>
      <w:r w:rsidRPr="00E92C71">
        <w:rPr>
          <w:rFonts w:ascii="Tahoma" w:hAnsi="Tahoma" w:cs="Tahoma"/>
          <w:sz w:val="20"/>
          <w:szCs w:val="20"/>
        </w:rPr>
        <w:t xml:space="preserve">RODO w celu związanym z postępowaniem o udzielenie zamówienia publicznego na </w:t>
      </w:r>
      <w:r w:rsidRPr="00E92C71">
        <w:rPr>
          <w:rFonts w:ascii="Tahoma" w:hAnsi="Tahoma" w:cs="Tahoma"/>
          <w:bCs/>
          <w:sz w:val="20"/>
          <w:szCs w:val="20"/>
        </w:rPr>
        <w:t xml:space="preserve">dostawę </w:t>
      </w:r>
      <w:r w:rsidR="006651F9" w:rsidRPr="00E92C71">
        <w:rPr>
          <w:rFonts w:ascii="Tahoma" w:hAnsi="Tahoma" w:cs="Tahoma"/>
          <w:sz w:val="20"/>
          <w:szCs w:val="20"/>
        </w:rPr>
        <w:t>zestawów komputerowych, laptopów, urządzeń do drukowania, sprzętu audiowizualnego, akcesoriów komputerowych, kamer, tabletów i zestawów do prototypowania</w:t>
      </w:r>
      <w:r w:rsidRPr="00E92C71">
        <w:rPr>
          <w:rFonts w:ascii="Tahoma" w:hAnsi="Tahoma" w:cs="Tahoma"/>
          <w:bCs/>
          <w:sz w:val="20"/>
          <w:szCs w:val="20"/>
        </w:rPr>
        <w:t xml:space="preserve"> </w:t>
      </w:r>
      <w:r w:rsidRPr="00E92C71">
        <w:rPr>
          <w:rFonts w:ascii="Tahoma" w:hAnsi="Tahoma" w:cs="Tahoma"/>
          <w:sz w:val="20"/>
          <w:szCs w:val="20"/>
        </w:rPr>
        <w:t xml:space="preserve">(nr ref.: </w:t>
      </w:r>
      <w:proofErr w:type="spellStart"/>
      <w:r w:rsidR="00F032C2" w:rsidRPr="00E92C71">
        <w:rPr>
          <w:rFonts w:ascii="Tahoma" w:hAnsi="Tahoma" w:cs="Tahoma"/>
          <w:bCs/>
          <w:sz w:val="20"/>
          <w:szCs w:val="20"/>
        </w:rPr>
        <w:t>CKU-DG</w:t>
      </w:r>
      <w:proofErr w:type="spellEnd"/>
      <w:r w:rsidR="00F032C2" w:rsidRPr="00E92C71">
        <w:rPr>
          <w:rFonts w:ascii="Tahoma" w:hAnsi="Tahoma" w:cs="Tahoma"/>
          <w:bCs/>
          <w:sz w:val="20"/>
          <w:szCs w:val="20"/>
        </w:rPr>
        <w:t xml:space="preserve"> 48</w:t>
      </w:r>
      <w:r w:rsidRPr="00E92C71">
        <w:rPr>
          <w:rFonts w:ascii="Tahoma" w:hAnsi="Tahoma" w:cs="Tahoma"/>
          <w:bCs/>
          <w:sz w:val="20"/>
          <w:szCs w:val="20"/>
        </w:rPr>
        <w:t>/2019/EFS)</w:t>
      </w:r>
      <w:r w:rsidRPr="00E92C71">
        <w:rPr>
          <w:rFonts w:ascii="Tahoma" w:hAnsi="Tahoma" w:cs="Tahoma"/>
          <w:sz w:val="20"/>
          <w:szCs w:val="20"/>
        </w:rPr>
        <w:t xml:space="preserve"> prowadzonym w trybie przetargu nieograniczonego</w:t>
      </w:r>
      <w:r w:rsidRPr="00E92C71">
        <w:rPr>
          <w:rFonts w:ascii="Tahoma" w:eastAsia="Calibri" w:hAnsi="Tahoma" w:cs="Tahoma"/>
          <w:sz w:val="20"/>
          <w:szCs w:val="20"/>
        </w:rPr>
        <w:t>;</w:t>
      </w:r>
    </w:p>
    <w:p w:rsidR="003C7293" w:rsidRPr="00E05AB4" w:rsidRDefault="003C7293" w:rsidP="003C7293">
      <w:pPr>
        <w:widowControl/>
        <w:numPr>
          <w:ilvl w:val="1"/>
          <w:numId w:val="43"/>
        </w:numPr>
        <w:tabs>
          <w:tab w:val="left" w:pos="851"/>
        </w:tabs>
        <w:spacing w:after="0" w:line="240" w:lineRule="auto"/>
        <w:ind w:left="851" w:hanging="284"/>
        <w:jc w:val="both"/>
        <w:rPr>
          <w:rFonts w:ascii="Tahoma" w:eastAsia="Calibri" w:hAnsi="Tahoma" w:cs="Tahoma"/>
          <w:sz w:val="20"/>
          <w:szCs w:val="20"/>
        </w:rPr>
      </w:pPr>
      <w:r w:rsidRPr="00E05AB4">
        <w:rPr>
          <w:rFonts w:ascii="Tahoma" w:eastAsia="Calibri" w:hAnsi="Tahoma" w:cs="Tahoma"/>
          <w:sz w:val="20"/>
          <w:szCs w:val="20"/>
        </w:rPr>
        <w:t xml:space="preserve">odbiorcami Pani/Pana danych osobowych będą osoby lub podmioty, którym udostępniona zostanie dokumentacja postępowania w oparciu o art. 8 oraz art. 96 ust. 3 </w:t>
      </w:r>
      <w:r w:rsidRPr="00E05AB4">
        <w:rPr>
          <w:rFonts w:ascii="Tahoma" w:eastAsia="Calibri" w:hAnsi="Tahoma" w:cs="Tahoma"/>
          <w:bCs/>
          <w:sz w:val="20"/>
          <w:szCs w:val="20"/>
        </w:rPr>
        <w:t>ustawy PZP</w:t>
      </w:r>
      <w:r w:rsidRPr="00E05AB4">
        <w:rPr>
          <w:rFonts w:ascii="Tahoma" w:eastAsia="Calibri" w:hAnsi="Tahoma" w:cs="Tahoma"/>
          <w:sz w:val="20"/>
          <w:szCs w:val="20"/>
        </w:rPr>
        <w:t>;</w:t>
      </w:r>
    </w:p>
    <w:p w:rsidR="003C7293" w:rsidRPr="00E05AB4" w:rsidRDefault="003C7293" w:rsidP="003C7293">
      <w:pPr>
        <w:widowControl/>
        <w:numPr>
          <w:ilvl w:val="1"/>
          <w:numId w:val="43"/>
        </w:numPr>
        <w:tabs>
          <w:tab w:val="left" w:pos="851"/>
        </w:tabs>
        <w:spacing w:after="0" w:line="240" w:lineRule="auto"/>
        <w:ind w:left="851" w:hanging="284"/>
        <w:jc w:val="both"/>
        <w:rPr>
          <w:rFonts w:ascii="Tahoma" w:eastAsia="Calibri" w:hAnsi="Tahoma" w:cs="Tahoma"/>
          <w:sz w:val="20"/>
          <w:szCs w:val="20"/>
        </w:rPr>
      </w:pPr>
      <w:r w:rsidRPr="00E05AB4">
        <w:rPr>
          <w:rFonts w:ascii="Tahoma" w:eastAsia="Calibri" w:hAnsi="Tahoma" w:cs="Tahoma"/>
          <w:sz w:val="20"/>
          <w:szCs w:val="20"/>
        </w:rPr>
        <w:t>Pani/Pana dane osobowe będą przechowywane, zgodnie z art. 97 ust. 1 ustawy,</w:t>
      </w:r>
      <w:r>
        <w:rPr>
          <w:rFonts w:ascii="Tahoma" w:eastAsia="Calibri" w:hAnsi="Tahoma" w:cs="Tahoma"/>
          <w:sz w:val="20"/>
          <w:szCs w:val="20"/>
        </w:rPr>
        <w:t xml:space="preserve"> </w:t>
      </w:r>
      <w:r w:rsidRPr="00C02B1E">
        <w:rPr>
          <w:rFonts w:ascii="Tahoma" w:hAnsi="Tahoma" w:cs="Tahoma"/>
          <w:sz w:val="20"/>
          <w:szCs w:val="20"/>
        </w:rPr>
        <w:t>przez okres 4 lat od dnia zakończenia postępowania o udzielenie zamówienia, a jeżeli czas trwania umowy przekracza 4 lata, okres przechowywania obejmuje cały czas trwania umowy</w:t>
      </w:r>
      <w:r w:rsidRPr="00141583">
        <w:rPr>
          <w:rFonts w:ascii="Tahoma" w:hAnsi="Tahoma" w:cs="Tahoma"/>
          <w:sz w:val="20"/>
        </w:rPr>
        <w:t xml:space="preserve"> </w:t>
      </w:r>
      <w:r>
        <w:rPr>
          <w:rFonts w:ascii="Tahoma" w:hAnsi="Tahoma" w:cs="Tahoma"/>
          <w:sz w:val="20"/>
        </w:rPr>
        <w:t xml:space="preserve">lub – jeżeli zamówienie współfinansowane jest ze środków Unii Europejskiej – </w:t>
      </w:r>
      <w:r w:rsidRPr="00A123B7">
        <w:rPr>
          <w:rFonts w:ascii="Tahoma" w:hAnsi="Tahoma" w:cs="Tahoma"/>
          <w:sz w:val="20"/>
        </w:rPr>
        <w:t>przez okres 5 lat od dnia zakończenia realizacji projektu</w:t>
      </w:r>
      <w:r w:rsidRPr="00141583">
        <w:rPr>
          <w:rFonts w:ascii="Tahoma" w:eastAsia="Calibri" w:hAnsi="Tahoma" w:cs="Tahoma"/>
          <w:sz w:val="20"/>
          <w:szCs w:val="20"/>
        </w:rPr>
        <w:t>;</w:t>
      </w:r>
    </w:p>
    <w:p w:rsidR="003C7293" w:rsidRPr="00E05AB4" w:rsidRDefault="003C7293" w:rsidP="003C7293">
      <w:pPr>
        <w:widowControl/>
        <w:numPr>
          <w:ilvl w:val="1"/>
          <w:numId w:val="43"/>
        </w:numPr>
        <w:tabs>
          <w:tab w:val="left" w:pos="851"/>
        </w:tabs>
        <w:spacing w:after="0" w:line="240" w:lineRule="auto"/>
        <w:ind w:left="851" w:hanging="284"/>
        <w:jc w:val="both"/>
        <w:rPr>
          <w:rFonts w:ascii="Tahoma" w:eastAsia="Calibri" w:hAnsi="Tahoma" w:cs="Tahoma"/>
          <w:sz w:val="20"/>
          <w:szCs w:val="20"/>
        </w:rPr>
      </w:pPr>
      <w:r w:rsidRPr="00E05AB4">
        <w:rPr>
          <w:rFonts w:ascii="Tahoma" w:eastAsia="Calibri" w:hAnsi="Tahoma" w:cs="Tahoma"/>
          <w:sz w:val="20"/>
          <w:szCs w:val="20"/>
        </w:rPr>
        <w:t xml:space="preserve">obowiązek podania przez Panią/Pana danych osobowych bezpośrednio Pani/Pana dotyczących jest wymogiem ustawowym określonym w przepisach ustawy, związanym z udziałem w postępowaniu </w:t>
      </w:r>
      <w:r w:rsidRPr="00E05AB4">
        <w:rPr>
          <w:rFonts w:ascii="Tahoma" w:eastAsia="Calibri" w:hAnsi="Tahoma" w:cs="Tahoma"/>
          <w:sz w:val="20"/>
          <w:szCs w:val="20"/>
        </w:rPr>
        <w:br/>
        <w:t xml:space="preserve">o udzielenie zamówienia publicznego; konsekwencje niepodania określonych danych wynikają </w:t>
      </w:r>
      <w:r w:rsidRPr="00E05AB4">
        <w:rPr>
          <w:rFonts w:ascii="Tahoma" w:eastAsia="Calibri" w:hAnsi="Tahoma" w:cs="Tahoma"/>
          <w:sz w:val="20"/>
          <w:szCs w:val="20"/>
        </w:rPr>
        <w:br/>
        <w:t>z ustawy;</w:t>
      </w:r>
    </w:p>
    <w:p w:rsidR="003C7293" w:rsidRPr="00E05AB4" w:rsidRDefault="003C7293" w:rsidP="003C7293">
      <w:pPr>
        <w:widowControl/>
        <w:numPr>
          <w:ilvl w:val="1"/>
          <w:numId w:val="43"/>
        </w:numPr>
        <w:tabs>
          <w:tab w:val="left" w:pos="851"/>
        </w:tabs>
        <w:spacing w:after="0" w:line="240" w:lineRule="auto"/>
        <w:ind w:left="851" w:hanging="284"/>
        <w:jc w:val="both"/>
        <w:rPr>
          <w:rFonts w:ascii="Tahoma" w:eastAsia="Calibri" w:hAnsi="Tahoma" w:cs="Tahoma"/>
          <w:sz w:val="20"/>
          <w:szCs w:val="20"/>
        </w:rPr>
      </w:pPr>
      <w:r w:rsidRPr="00E05AB4">
        <w:rPr>
          <w:rFonts w:ascii="Tahoma" w:eastAsia="Calibri" w:hAnsi="Tahoma" w:cs="Tahoma"/>
          <w:sz w:val="20"/>
          <w:szCs w:val="20"/>
        </w:rPr>
        <w:t>w odniesieniu do Pani/Pana danych osobowych decyzje nie będą podejmowane w sposób zautomatyzowany, stosowanie do art. 22 RODO.</w:t>
      </w:r>
    </w:p>
    <w:p w:rsidR="003C7293" w:rsidRPr="00E05AB4" w:rsidRDefault="003C7293" w:rsidP="003C7293">
      <w:pPr>
        <w:widowControl/>
        <w:numPr>
          <w:ilvl w:val="0"/>
          <w:numId w:val="43"/>
        </w:numPr>
        <w:tabs>
          <w:tab w:val="left" w:pos="851"/>
        </w:tabs>
        <w:spacing w:after="0" w:line="240" w:lineRule="auto"/>
        <w:ind w:left="567" w:hanging="567"/>
        <w:contextualSpacing/>
        <w:jc w:val="both"/>
        <w:rPr>
          <w:rFonts w:ascii="Tahoma" w:eastAsia="Calibri" w:hAnsi="Tahoma" w:cs="Tahoma"/>
          <w:sz w:val="20"/>
          <w:szCs w:val="20"/>
        </w:rPr>
      </w:pPr>
      <w:r w:rsidRPr="00E05AB4">
        <w:rPr>
          <w:rFonts w:ascii="Tahoma" w:eastAsia="Calibri" w:hAnsi="Tahoma" w:cs="Tahoma"/>
          <w:sz w:val="20"/>
          <w:szCs w:val="20"/>
        </w:rPr>
        <w:t>Posiada Pani/Pan:</w:t>
      </w:r>
    </w:p>
    <w:p w:rsidR="003C7293" w:rsidRPr="00E05AB4" w:rsidRDefault="003C7293" w:rsidP="003C7293">
      <w:pPr>
        <w:widowControl/>
        <w:numPr>
          <w:ilvl w:val="1"/>
          <w:numId w:val="44"/>
        </w:numPr>
        <w:tabs>
          <w:tab w:val="left" w:pos="1134"/>
        </w:tabs>
        <w:spacing w:after="0" w:line="240" w:lineRule="auto"/>
        <w:ind w:left="851" w:hanging="284"/>
        <w:contextualSpacing/>
        <w:jc w:val="both"/>
        <w:rPr>
          <w:rFonts w:ascii="Tahoma" w:eastAsia="Calibri" w:hAnsi="Tahoma" w:cs="Tahoma"/>
          <w:sz w:val="20"/>
          <w:szCs w:val="20"/>
        </w:rPr>
      </w:pPr>
      <w:r w:rsidRPr="00E05AB4">
        <w:rPr>
          <w:rFonts w:ascii="Tahoma" w:eastAsia="Calibri" w:hAnsi="Tahoma" w:cs="Tahoma"/>
          <w:sz w:val="20"/>
          <w:szCs w:val="20"/>
        </w:rPr>
        <w:t>na podstawie art. 15 RODO prawo dostępu do danych osobowych Pani/Pana dotyczących;</w:t>
      </w:r>
    </w:p>
    <w:p w:rsidR="003C7293" w:rsidRPr="00E05AB4" w:rsidRDefault="003C7293" w:rsidP="003C7293">
      <w:pPr>
        <w:widowControl/>
        <w:numPr>
          <w:ilvl w:val="1"/>
          <w:numId w:val="44"/>
        </w:numPr>
        <w:tabs>
          <w:tab w:val="left" w:pos="1134"/>
        </w:tabs>
        <w:spacing w:after="0" w:line="240" w:lineRule="auto"/>
        <w:ind w:left="851" w:hanging="284"/>
        <w:contextualSpacing/>
        <w:jc w:val="both"/>
        <w:rPr>
          <w:rFonts w:ascii="Tahoma" w:eastAsia="Calibri" w:hAnsi="Tahoma" w:cs="Tahoma"/>
          <w:sz w:val="20"/>
          <w:szCs w:val="20"/>
        </w:rPr>
      </w:pPr>
      <w:r w:rsidRPr="00E05AB4">
        <w:rPr>
          <w:rFonts w:ascii="Tahoma" w:eastAsia="Calibri" w:hAnsi="Tahoma" w:cs="Tahoma"/>
          <w:sz w:val="20"/>
          <w:szCs w:val="20"/>
        </w:rPr>
        <w:t>na podstawie art. 16 RODO prawo do sprostowania Pani/Pana danych osobowych</w:t>
      </w:r>
      <w:r w:rsidRPr="00E05AB4">
        <w:rPr>
          <w:rFonts w:ascii="Tahoma" w:eastAsia="Calibri" w:hAnsi="Tahoma" w:cs="Tahoma"/>
          <w:sz w:val="20"/>
          <w:szCs w:val="20"/>
          <w:vertAlign w:val="superscript"/>
        </w:rPr>
        <w:footnoteReference w:id="1"/>
      </w:r>
      <w:r w:rsidRPr="00E05AB4">
        <w:rPr>
          <w:rFonts w:ascii="Tahoma" w:eastAsia="Calibri" w:hAnsi="Tahoma" w:cs="Tahoma"/>
          <w:sz w:val="20"/>
          <w:szCs w:val="20"/>
        </w:rPr>
        <w:t>;</w:t>
      </w:r>
    </w:p>
    <w:p w:rsidR="003C7293" w:rsidRPr="00E05AB4" w:rsidRDefault="003C7293" w:rsidP="003C7293">
      <w:pPr>
        <w:widowControl/>
        <w:numPr>
          <w:ilvl w:val="1"/>
          <w:numId w:val="44"/>
        </w:numPr>
        <w:tabs>
          <w:tab w:val="left" w:pos="851"/>
        </w:tabs>
        <w:spacing w:after="0" w:line="240" w:lineRule="auto"/>
        <w:ind w:left="851" w:hanging="284"/>
        <w:contextualSpacing/>
        <w:jc w:val="both"/>
        <w:rPr>
          <w:rFonts w:ascii="Tahoma" w:eastAsia="Calibri" w:hAnsi="Tahoma" w:cs="Tahoma"/>
          <w:sz w:val="20"/>
          <w:szCs w:val="20"/>
        </w:rPr>
      </w:pPr>
      <w:r w:rsidRPr="00E05AB4">
        <w:rPr>
          <w:rFonts w:ascii="Tahoma" w:eastAsia="Calibri" w:hAnsi="Tahoma" w:cs="Tahoma"/>
          <w:sz w:val="20"/>
          <w:szCs w:val="20"/>
        </w:rPr>
        <w:t>na podstawie art. 18 RODO prawo żądania od administratora ograniczenia przetwarzania danych osobowych z zastrzeżeniem przypadków, o których mowa w art. 18 ust. 2 RODO</w:t>
      </w:r>
      <w:r w:rsidRPr="00E05AB4">
        <w:rPr>
          <w:rFonts w:ascii="Tahoma" w:eastAsia="Calibri" w:hAnsi="Tahoma" w:cs="Tahoma"/>
          <w:sz w:val="20"/>
          <w:szCs w:val="20"/>
          <w:vertAlign w:val="superscript"/>
        </w:rPr>
        <w:footnoteReference w:id="2"/>
      </w:r>
      <w:r w:rsidRPr="00E05AB4">
        <w:rPr>
          <w:rFonts w:ascii="Tahoma" w:eastAsia="Calibri" w:hAnsi="Tahoma" w:cs="Tahoma"/>
          <w:sz w:val="20"/>
          <w:szCs w:val="20"/>
        </w:rPr>
        <w:t>;</w:t>
      </w:r>
    </w:p>
    <w:p w:rsidR="003C7293" w:rsidRPr="00E05AB4" w:rsidRDefault="003C7293" w:rsidP="003C7293">
      <w:pPr>
        <w:widowControl/>
        <w:numPr>
          <w:ilvl w:val="1"/>
          <w:numId w:val="44"/>
        </w:numPr>
        <w:tabs>
          <w:tab w:val="left" w:pos="851"/>
        </w:tabs>
        <w:spacing w:after="0" w:line="240" w:lineRule="auto"/>
        <w:ind w:left="851" w:hanging="284"/>
        <w:contextualSpacing/>
        <w:jc w:val="both"/>
        <w:rPr>
          <w:rFonts w:ascii="Tahoma" w:eastAsia="Calibri" w:hAnsi="Tahoma" w:cs="Tahoma"/>
          <w:sz w:val="20"/>
          <w:szCs w:val="20"/>
        </w:rPr>
      </w:pPr>
      <w:r w:rsidRPr="00E05AB4">
        <w:rPr>
          <w:rFonts w:ascii="Tahoma" w:eastAsia="Calibri" w:hAnsi="Tahoma" w:cs="Tahoma"/>
          <w:sz w:val="20"/>
          <w:szCs w:val="20"/>
        </w:rPr>
        <w:t xml:space="preserve">prawo do wniesienia skargi do Prezesa Urzędu Ochrony Danych Osobowych, gdy uzna Pani/Pan, </w:t>
      </w:r>
      <w:r w:rsidRPr="00E05AB4">
        <w:rPr>
          <w:rFonts w:ascii="Tahoma" w:eastAsia="Calibri" w:hAnsi="Tahoma" w:cs="Tahoma"/>
          <w:sz w:val="20"/>
          <w:szCs w:val="20"/>
        </w:rPr>
        <w:br/>
        <w:t>że przetwarzanie danych osobowych Pani/Pana dotyczących narusza przepisy RODO.</w:t>
      </w:r>
    </w:p>
    <w:p w:rsidR="003C7293" w:rsidRPr="00E05AB4" w:rsidRDefault="003C7293" w:rsidP="003C7293">
      <w:pPr>
        <w:widowControl/>
        <w:numPr>
          <w:ilvl w:val="0"/>
          <w:numId w:val="43"/>
        </w:numPr>
        <w:tabs>
          <w:tab w:val="left" w:pos="851"/>
        </w:tabs>
        <w:spacing w:after="0" w:line="240" w:lineRule="auto"/>
        <w:ind w:left="567" w:hanging="567"/>
        <w:contextualSpacing/>
        <w:jc w:val="both"/>
        <w:rPr>
          <w:rFonts w:ascii="Tahoma" w:eastAsia="Calibri" w:hAnsi="Tahoma" w:cs="Tahoma"/>
          <w:sz w:val="20"/>
          <w:szCs w:val="20"/>
        </w:rPr>
      </w:pPr>
      <w:r w:rsidRPr="00E05AB4">
        <w:rPr>
          <w:rFonts w:ascii="Tahoma" w:eastAsia="Calibri" w:hAnsi="Tahoma" w:cs="Tahoma"/>
          <w:sz w:val="20"/>
          <w:szCs w:val="20"/>
        </w:rPr>
        <w:t>Nie przysługuje Pani/Panu:</w:t>
      </w:r>
    </w:p>
    <w:p w:rsidR="003C7293" w:rsidRPr="00E05AB4" w:rsidRDefault="003C7293" w:rsidP="003C7293">
      <w:pPr>
        <w:widowControl/>
        <w:numPr>
          <w:ilvl w:val="0"/>
          <w:numId w:val="45"/>
        </w:numPr>
        <w:spacing w:after="0" w:line="240" w:lineRule="auto"/>
        <w:ind w:left="851" w:hanging="284"/>
        <w:contextualSpacing/>
        <w:jc w:val="both"/>
        <w:rPr>
          <w:rFonts w:ascii="Tahoma" w:eastAsia="Calibri" w:hAnsi="Tahoma" w:cs="Tahoma"/>
          <w:sz w:val="20"/>
          <w:szCs w:val="20"/>
        </w:rPr>
      </w:pPr>
      <w:r w:rsidRPr="00E05AB4">
        <w:rPr>
          <w:rFonts w:ascii="Tahoma" w:eastAsia="Calibri" w:hAnsi="Tahoma" w:cs="Tahoma"/>
          <w:sz w:val="20"/>
          <w:szCs w:val="20"/>
        </w:rPr>
        <w:t>w związku z art. 17 ust. 3 lit. b, d lub e RODO prawo do usunięcia danych osobowych;</w:t>
      </w:r>
    </w:p>
    <w:p w:rsidR="003C7293" w:rsidRPr="00E05AB4" w:rsidRDefault="003C7293" w:rsidP="003C7293">
      <w:pPr>
        <w:widowControl/>
        <w:numPr>
          <w:ilvl w:val="0"/>
          <w:numId w:val="45"/>
        </w:numPr>
        <w:spacing w:after="0" w:line="240" w:lineRule="auto"/>
        <w:ind w:left="851" w:hanging="284"/>
        <w:contextualSpacing/>
        <w:jc w:val="both"/>
        <w:rPr>
          <w:rFonts w:ascii="Tahoma" w:eastAsia="Calibri" w:hAnsi="Tahoma" w:cs="Tahoma"/>
          <w:sz w:val="20"/>
          <w:szCs w:val="20"/>
        </w:rPr>
      </w:pPr>
      <w:r w:rsidRPr="00E05AB4">
        <w:rPr>
          <w:rFonts w:ascii="Tahoma" w:eastAsia="Calibri" w:hAnsi="Tahoma" w:cs="Tahoma"/>
          <w:sz w:val="20"/>
          <w:szCs w:val="20"/>
        </w:rPr>
        <w:t>prawo do przenoszenia danych osobowych, o którym mowa w art. 20 RODO;</w:t>
      </w:r>
    </w:p>
    <w:p w:rsidR="003C7293" w:rsidRPr="00E05AB4" w:rsidRDefault="003C7293" w:rsidP="003C7293">
      <w:pPr>
        <w:widowControl/>
        <w:numPr>
          <w:ilvl w:val="0"/>
          <w:numId w:val="45"/>
        </w:numPr>
        <w:spacing w:after="0" w:line="240" w:lineRule="auto"/>
        <w:ind w:left="851" w:hanging="284"/>
        <w:contextualSpacing/>
        <w:jc w:val="both"/>
        <w:rPr>
          <w:rFonts w:ascii="Tahoma" w:eastAsia="Calibri" w:hAnsi="Tahoma" w:cs="Tahoma"/>
          <w:sz w:val="20"/>
          <w:szCs w:val="20"/>
        </w:rPr>
      </w:pPr>
      <w:r w:rsidRPr="00E05AB4">
        <w:rPr>
          <w:rFonts w:ascii="Tahoma" w:eastAsia="Calibri" w:hAnsi="Tahoma" w:cs="Tahoma"/>
          <w:sz w:val="20"/>
          <w:szCs w:val="20"/>
        </w:rPr>
        <w:t>na podstawie art. 21 RODO prawo sprzeciwu, wobec przetwarzania danych osobowych, gdyż podstawą prawną przetwarzania Pani/Pana danych osobowych jest art. 6 ust. 1 lit. c RODO.</w:t>
      </w:r>
    </w:p>
    <w:p w:rsidR="003C7293" w:rsidRPr="00E05AB4" w:rsidRDefault="003C7293" w:rsidP="003C7293">
      <w:pPr>
        <w:tabs>
          <w:tab w:val="left" w:pos="567"/>
        </w:tabs>
        <w:spacing w:after="0" w:line="240" w:lineRule="auto"/>
        <w:jc w:val="both"/>
        <w:rPr>
          <w:rFonts w:ascii="Tahoma" w:eastAsia="Calibri" w:hAnsi="Tahoma" w:cs="Tahoma"/>
          <w:sz w:val="20"/>
          <w:szCs w:val="20"/>
        </w:rPr>
      </w:pPr>
      <w:r w:rsidRPr="00E05AB4">
        <w:rPr>
          <w:rFonts w:ascii="Tahoma" w:eastAsia="Calibri" w:hAnsi="Tahoma" w:cs="Tahoma"/>
          <w:sz w:val="20"/>
          <w:szCs w:val="20"/>
        </w:rPr>
        <w:t>4.</w:t>
      </w:r>
      <w:r w:rsidRPr="00E05AB4">
        <w:rPr>
          <w:rFonts w:ascii="Tahoma" w:eastAsia="Calibri" w:hAnsi="Tahoma" w:cs="Tahoma"/>
          <w:sz w:val="20"/>
          <w:szCs w:val="20"/>
        </w:rPr>
        <w:tab/>
        <w:t>Informacje dodatkowe:</w:t>
      </w:r>
    </w:p>
    <w:p w:rsidR="003C7293" w:rsidRPr="00E05AB4" w:rsidRDefault="003C7293" w:rsidP="003C7293">
      <w:pPr>
        <w:tabs>
          <w:tab w:val="left" w:pos="851"/>
        </w:tabs>
        <w:spacing w:after="0" w:line="240" w:lineRule="auto"/>
        <w:ind w:left="851" w:hanging="284"/>
        <w:jc w:val="both"/>
        <w:rPr>
          <w:rFonts w:ascii="Tahoma" w:eastAsia="Calibri" w:hAnsi="Tahoma" w:cs="Tahoma"/>
          <w:sz w:val="20"/>
          <w:szCs w:val="20"/>
        </w:rPr>
      </w:pPr>
      <w:r w:rsidRPr="00E05AB4">
        <w:rPr>
          <w:rFonts w:ascii="Tahoma" w:eastAsia="Calibri" w:hAnsi="Tahoma" w:cs="Tahoma"/>
          <w:sz w:val="20"/>
          <w:szCs w:val="20"/>
        </w:rPr>
        <w:t>1)</w:t>
      </w:r>
      <w:r w:rsidRPr="00E05AB4">
        <w:rPr>
          <w:rFonts w:ascii="Tahoma" w:eastAsia="Calibri" w:hAnsi="Tahoma" w:cs="Tahoma"/>
          <w:sz w:val="20"/>
          <w:szCs w:val="20"/>
        </w:rPr>
        <w:tab/>
        <w:t xml:space="preserve">zgodnie z art. 8a ust. 2 i art. 97 ust. 1a ustawy w przypadku, w którym chcieliby Państwo </w:t>
      </w:r>
      <w:r w:rsidRPr="00E05AB4">
        <w:rPr>
          <w:rFonts w:ascii="Tahoma" w:eastAsia="Calibri" w:hAnsi="Tahoma" w:cs="Tahoma"/>
          <w:sz w:val="20"/>
          <w:szCs w:val="20"/>
        </w:rPr>
        <w:lastRenderedPageBreak/>
        <w:t xml:space="preserve">skorzystać z uprawnienia wynikającego z art. 15 ust. 1 – 3 RODO możecie zostać Państwo poproszeni o wskazanie dodatkowych informacji mających na celu sprecyzowanie żądania, </w:t>
      </w:r>
      <w:r>
        <w:rPr>
          <w:rFonts w:ascii="Tahoma" w:eastAsia="Calibri" w:hAnsi="Tahoma" w:cs="Tahoma"/>
          <w:sz w:val="20"/>
          <w:szCs w:val="20"/>
        </w:rPr>
        <w:br/>
      </w:r>
      <w:r w:rsidRPr="00E05AB4">
        <w:rPr>
          <w:rFonts w:ascii="Tahoma" w:eastAsia="Calibri" w:hAnsi="Tahoma" w:cs="Tahoma"/>
          <w:sz w:val="20"/>
          <w:szCs w:val="20"/>
        </w:rPr>
        <w:t>w szczególności podania nazwy lub daty postępowania o udzielenie zamówienia publicznego, lub daty zakończenia takiego postępowania;</w:t>
      </w:r>
    </w:p>
    <w:p w:rsidR="003C7293" w:rsidRDefault="003C7293" w:rsidP="003C7293">
      <w:pPr>
        <w:tabs>
          <w:tab w:val="left" w:pos="851"/>
        </w:tabs>
        <w:spacing w:after="0" w:line="240" w:lineRule="auto"/>
        <w:ind w:left="851" w:hanging="284"/>
        <w:jc w:val="both"/>
        <w:rPr>
          <w:rFonts w:ascii="Tahoma" w:eastAsia="Times New Roman" w:hAnsi="Tahoma" w:cs="Tahoma"/>
          <w:i/>
          <w:sz w:val="16"/>
          <w:szCs w:val="16"/>
          <w:lang w:eastAsia="pl-PL"/>
        </w:rPr>
      </w:pPr>
      <w:r w:rsidRPr="00E05AB4">
        <w:rPr>
          <w:rFonts w:ascii="Tahoma" w:eastAsia="Calibri" w:hAnsi="Tahoma" w:cs="Tahoma"/>
          <w:sz w:val="20"/>
          <w:szCs w:val="20"/>
        </w:rPr>
        <w:t>2)</w:t>
      </w:r>
      <w:r w:rsidRPr="00E05AB4">
        <w:rPr>
          <w:rFonts w:ascii="Tahoma" w:eastAsia="Calibri" w:hAnsi="Tahoma" w:cs="Tahoma"/>
          <w:sz w:val="20"/>
          <w:szCs w:val="20"/>
        </w:rPr>
        <w:tab/>
        <w:t>zgodnie z art. 8a ust. 4 ustawy żądanie, o którym mowa w art. 18 ust. 1 RODO nie ogranicza przetwarzania danych osobowych do czasu zakończenia postępowania o udzielenie zamówienia publicznego</w:t>
      </w:r>
      <w:r>
        <w:rPr>
          <w:rFonts w:ascii="Tahoma" w:eastAsia="Calibri" w:hAnsi="Tahoma" w:cs="Tahoma"/>
          <w:sz w:val="20"/>
          <w:szCs w:val="20"/>
        </w:rPr>
        <w:t>.</w:t>
      </w:r>
    </w:p>
    <w:p w:rsidR="003C7293" w:rsidRDefault="003C7293" w:rsidP="003C7293">
      <w:pPr>
        <w:pStyle w:val="Akapitzlist"/>
        <w:spacing w:after="0"/>
        <w:ind w:left="567"/>
        <w:jc w:val="both"/>
        <w:rPr>
          <w:rFonts w:ascii="Tahoma" w:hAnsi="Tahoma" w:cs="Tahoma"/>
          <w:sz w:val="20"/>
          <w:szCs w:val="20"/>
        </w:rPr>
      </w:pPr>
    </w:p>
    <w:p w:rsidR="00BE4875" w:rsidRPr="00C02B1E" w:rsidRDefault="00BE4875" w:rsidP="00BE4875">
      <w:pPr>
        <w:spacing w:after="0" w:line="240" w:lineRule="auto"/>
        <w:rPr>
          <w:rFonts w:ascii="Tahoma" w:hAnsi="Tahoma" w:cs="Tahoma"/>
          <w:sz w:val="20"/>
          <w:szCs w:val="20"/>
        </w:rPr>
      </w:pPr>
    </w:p>
    <w:p w:rsidR="006151BC" w:rsidRPr="00235666" w:rsidRDefault="006151BC" w:rsidP="006151BC">
      <w:pPr>
        <w:rPr>
          <w:rFonts w:ascii="Tahoma" w:hAnsi="Tahoma" w:cs="Tahoma"/>
          <w:b/>
          <w:sz w:val="20"/>
          <w:szCs w:val="20"/>
        </w:rPr>
      </w:pPr>
      <w:r w:rsidRPr="00235666">
        <w:rPr>
          <w:rFonts w:ascii="Tahoma" w:hAnsi="Tahoma" w:cs="Tahoma"/>
          <w:b/>
          <w:sz w:val="20"/>
          <w:szCs w:val="20"/>
        </w:rPr>
        <w:t>Załączniki do SIWZ:</w:t>
      </w:r>
    </w:p>
    <w:p w:rsidR="006151BC" w:rsidRPr="00235666" w:rsidRDefault="006151BC" w:rsidP="005E0F5C">
      <w:pPr>
        <w:widowControl/>
        <w:numPr>
          <w:ilvl w:val="0"/>
          <w:numId w:val="1"/>
        </w:numPr>
        <w:tabs>
          <w:tab w:val="clear" w:pos="720"/>
          <w:tab w:val="num" w:pos="284"/>
        </w:tabs>
        <w:spacing w:after="0" w:line="240" w:lineRule="auto"/>
        <w:ind w:left="567" w:hanging="567"/>
        <w:jc w:val="both"/>
        <w:rPr>
          <w:rFonts w:ascii="Tahoma" w:hAnsi="Tahoma" w:cs="Tahoma"/>
          <w:sz w:val="20"/>
          <w:szCs w:val="20"/>
        </w:rPr>
      </w:pPr>
      <w:r w:rsidRPr="00235666">
        <w:rPr>
          <w:rFonts w:ascii="Tahoma" w:hAnsi="Tahoma" w:cs="Tahoma"/>
          <w:sz w:val="20"/>
          <w:szCs w:val="20"/>
        </w:rPr>
        <w:t>Formularz Ofertowy</w:t>
      </w:r>
      <w:r w:rsidRPr="00235666">
        <w:rPr>
          <w:rFonts w:ascii="Tahoma" w:hAnsi="Tahoma" w:cs="Tahoma"/>
          <w:sz w:val="20"/>
          <w:szCs w:val="20"/>
        </w:rPr>
        <w:tab/>
      </w:r>
      <w:r w:rsidRPr="00235666">
        <w:rPr>
          <w:rFonts w:ascii="Tahoma" w:hAnsi="Tahoma" w:cs="Tahoma"/>
          <w:sz w:val="20"/>
          <w:szCs w:val="20"/>
        </w:rPr>
        <w:tab/>
      </w:r>
      <w:r w:rsidRPr="00235666">
        <w:rPr>
          <w:rFonts w:ascii="Tahoma" w:hAnsi="Tahoma" w:cs="Tahoma"/>
          <w:sz w:val="20"/>
          <w:szCs w:val="20"/>
        </w:rPr>
        <w:tab/>
      </w:r>
      <w:r w:rsidRPr="00235666">
        <w:rPr>
          <w:rFonts w:ascii="Tahoma" w:hAnsi="Tahoma" w:cs="Tahoma"/>
          <w:sz w:val="20"/>
          <w:szCs w:val="20"/>
        </w:rPr>
        <w:tab/>
      </w:r>
      <w:r w:rsidRPr="00235666">
        <w:rPr>
          <w:rFonts w:ascii="Tahoma" w:hAnsi="Tahoma" w:cs="Tahoma"/>
          <w:sz w:val="20"/>
          <w:szCs w:val="20"/>
        </w:rPr>
        <w:tab/>
      </w:r>
      <w:r w:rsidR="00A66BC3" w:rsidRPr="00235666">
        <w:rPr>
          <w:rFonts w:ascii="Tahoma" w:hAnsi="Tahoma" w:cs="Tahoma"/>
          <w:sz w:val="20"/>
          <w:szCs w:val="20"/>
        </w:rPr>
        <w:tab/>
      </w:r>
      <w:r w:rsidR="00A66BC3" w:rsidRPr="00235666">
        <w:rPr>
          <w:rFonts w:ascii="Tahoma" w:hAnsi="Tahoma" w:cs="Tahoma"/>
          <w:sz w:val="20"/>
          <w:szCs w:val="20"/>
        </w:rPr>
        <w:tab/>
      </w:r>
      <w:r w:rsidR="00A66BC3" w:rsidRPr="00235666">
        <w:rPr>
          <w:rFonts w:ascii="Tahoma" w:hAnsi="Tahoma" w:cs="Tahoma"/>
          <w:sz w:val="20"/>
          <w:szCs w:val="20"/>
        </w:rPr>
        <w:tab/>
      </w:r>
      <w:r w:rsidRPr="00235666">
        <w:rPr>
          <w:rFonts w:ascii="Tahoma" w:hAnsi="Tahoma" w:cs="Tahoma"/>
          <w:sz w:val="20"/>
          <w:szCs w:val="20"/>
        </w:rPr>
        <w:t>– załącznik nr 1</w:t>
      </w:r>
    </w:p>
    <w:p w:rsidR="006151BC" w:rsidRPr="00235666" w:rsidRDefault="00B045B4" w:rsidP="005E0F5C">
      <w:pPr>
        <w:widowControl/>
        <w:numPr>
          <w:ilvl w:val="0"/>
          <w:numId w:val="1"/>
        </w:numPr>
        <w:tabs>
          <w:tab w:val="clear" w:pos="720"/>
          <w:tab w:val="num" w:pos="284"/>
        </w:tabs>
        <w:spacing w:after="0" w:line="240" w:lineRule="auto"/>
        <w:ind w:left="567" w:hanging="567"/>
        <w:jc w:val="both"/>
        <w:rPr>
          <w:rFonts w:ascii="Tahoma" w:hAnsi="Tahoma" w:cs="Tahoma"/>
          <w:sz w:val="20"/>
          <w:szCs w:val="20"/>
        </w:rPr>
      </w:pPr>
      <w:r w:rsidRPr="00235666">
        <w:rPr>
          <w:rFonts w:ascii="Tahoma" w:hAnsi="Tahoma" w:cs="Tahoma"/>
          <w:sz w:val="20"/>
          <w:szCs w:val="20"/>
        </w:rPr>
        <w:t>Jednolity europejski dokument zamówienia (JEDZ)</w:t>
      </w:r>
      <w:r w:rsidR="00230541" w:rsidRPr="00235666">
        <w:rPr>
          <w:rFonts w:ascii="Tahoma" w:hAnsi="Tahoma" w:cs="Tahoma"/>
          <w:sz w:val="20"/>
          <w:szCs w:val="20"/>
        </w:rPr>
        <w:tab/>
      </w:r>
      <w:r w:rsidRPr="00235666">
        <w:rPr>
          <w:rFonts w:ascii="Tahoma" w:hAnsi="Tahoma" w:cs="Tahoma"/>
          <w:sz w:val="20"/>
          <w:szCs w:val="20"/>
        </w:rPr>
        <w:tab/>
      </w:r>
      <w:r w:rsidRPr="00235666">
        <w:rPr>
          <w:rFonts w:ascii="Tahoma" w:hAnsi="Tahoma" w:cs="Tahoma"/>
          <w:sz w:val="20"/>
          <w:szCs w:val="20"/>
        </w:rPr>
        <w:tab/>
      </w:r>
      <w:r w:rsidRPr="00235666">
        <w:rPr>
          <w:rFonts w:ascii="Tahoma" w:hAnsi="Tahoma" w:cs="Tahoma"/>
          <w:sz w:val="20"/>
          <w:szCs w:val="20"/>
        </w:rPr>
        <w:tab/>
      </w:r>
      <w:r w:rsidR="00E635F1" w:rsidRPr="00235666">
        <w:rPr>
          <w:rFonts w:ascii="Tahoma" w:hAnsi="Tahoma" w:cs="Tahoma"/>
          <w:sz w:val="20"/>
          <w:szCs w:val="20"/>
        </w:rPr>
        <w:t>– załącznik nr 2</w:t>
      </w:r>
      <w:r w:rsidR="006151BC" w:rsidRPr="00235666">
        <w:rPr>
          <w:rFonts w:ascii="Tahoma" w:hAnsi="Tahoma" w:cs="Tahoma"/>
          <w:sz w:val="20"/>
          <w:szCs w:val="20"/>
        </w:rPr>
        <w:tab/>
      </w:r>
    </w:p>
    <w:p w:rsidR="002A4726" w:rsidRPr="00235666" w:rsidRDefault="0057295E" w:rsidP="005E0F5C">
      <w:pPr>
        <w:widowControl/>
        <w:numPr>
          <w:ilvl w:val="0"/>
          <w:numId w:val="1"/>
        </w:numPr>
        <w:tabs>
          <w:tab w:val="num" w:pos="284"/>
        </w:tabs>
        <w:spacing w:after="0" w:line="240" w:lineRule="auto"/>
        <w:ind w:left="567" w:hanging="567"/>
        <w:jc w:val="both"/>
        <w:rPr>
          <w:rFonts w:ascii="Tahoma" w:hAnsi="Tahoma" w:cs="Tahoma"/>
          <w:color w:val="000000"/>
          <w:sz w:val="20"/>
          <w:szCs w:val="20"/>
        </w:rPr>
      </w:pPr>
      <w:r w:rsidRPr="00235666">
        <w:rPr>
          <w:rFonts w:ascii="Tahoma" w:hAnsi="Tahoma" w:cs="Tahoma"/>
          <w:bCs/>
          <w:sz w:val="20"/>
          <w:szCs w:val="20"/>
        </w:rPr>
        <w:t xml:space="preserve">Oświadczenie </w:t>
      </w:r>
      <w:r w:rsidR="000640DC" w:rsidRPr="00235666">
        <w:rPr>
          <w:rFonts w:ascii="Tahoma" w:hAnsi="Tahoma" w:cs="Tahoma"/>
          <w:bCs/>
          <w:sz w:val="20"/>
          <w:szCs w:val="20"/>
        </w:rPr>
        <w:t xml:space="preserve">wykonawcy </w:t>
      </w:r>
      <w:proofErr w:type="spellStart"/>
      <w:r w:rsidR="000640DC" w:rsidRPr="00235666">
        <w:rPr>
          <w:rFonts w:ascii="Tahoma" w:hAnsi="Tahoma" w:cs="Tahoma"/>
          <w:bCs/>
          <w:sz w:val="20"/>
          <w:szCs w:val="20"/>
        </w:rPr>
        <w:t>ws</w:t>
      </w:r>
      <w:proofErr w:type="spellEnd"/>
      <w:r w:rsidR="000640DC" w:rsidRPr="00235666">
        <w:rPr>
          <w:rFonts w:ascii="Tahoma" w:hAnsi="Tahoma" w:cs="Tahoma"/>
          <w:bCs/>
          <w:sz w:val="20"/>
          <w:szCs w:val="20"/>
        </w:rPr>
        <w:t>. grupy kapitałowej</w:t>
      </w:r>
      <w:r w:rsidR="000640DC" w:rsidRPr="00235666">
        <w:rPr>
          <w:rFonts w:ascii="Tahoma" w:hAnsi="Tahoma" w:cs="Tahoma"/>
          <w:bCs/>
          <w:sz w:val="20"/>
          <w:szCs w:val="20"/>
        </w:rPr>
        <w:tab/>
      </w:r>
      <w:r w:rsidR="002D386B" w:rsidRPr="00235666">
        <w:rPr>
          <w:rFonts w:ascii="Tahoma" w:hAnsi="Tahoma" w:cs="Tahoma"/>
          <w:sz w:val="20"/>
          <w:szCs w:val="20"/>
        </w:rPr>
        <w:tab/>
      </w:r>
      <w:r w:rsidR="00322E84" w:rsidRPr="00235666">
        <w:rPr>
          <w:rFonts w:ascii="Tahoma" w:hAnsi="Tahoma" w:cs="Tahoma"/>
          <w:sz w:val="20"/>
          <w:szCs w:val="20"/>
        </w:rPr>
        <w:tab/>
      </w:r>
      <w:r w:rsidR="00322E84" w:rsidRPr="00235666">
        <w:rPr>
          <w:rFonts w:ascii="Tahoma" w:hAnsi="Tahoma" w:cs="Tahoma"/>
          <w:sz w:val="20"/>
          <w:szCs w:val="20"/>
        </w:rPr>
        <w:tab/>
      </w:r>
      <w:r w:rsidR="002D386B" w:rsidRPr="00235666">
        <w:rPr>
          <w:rFonts w:ascii="Tahoma" w:hAnsi="Tahoma" w:cs="Tahoma"/>
          <w:sz w:val="20"/>
          <w:szCs w:val="20"/>
        </w:rPr>
        <w:t xml:space="preserve">– załącznik nr </w:t>
      </w:r>
      <w:r w:rsidR="00B045B4" w:rsidRPr="00235666">
        <w:rPr>
          <w:rFonts w:ascii="Tahoma" w:hAnsi="Tahoma" w:cs="Tahoma"/>
          <w:sz w:val="20"/>
          <w:szCs w:val="20"/>
        </w:rPr>
        <w:t>3</w:t>
      </w:r>
    </w:p>
    <w:p w:rsidR="00DB459B" w:rsidRPr="00235666" w:rsidRDefault="00DB459B" w:rsidP="00DB459B">
      <w:pPr>
        <w:widowControl/>
        <w:numPr>
          <w:ilvl w:val="0"/>
          <w:numId w:val="1"/>
        </w:numPr>
        <w:tabs>
          <w:tab w:val="clear" w:pos="720"/>
          <w:tab w:val="num" w:pos="284"/>
        </w:tabs>
        <w:spacing w:after="0" w:line="240" w:lineRule="auto"/>
        <w:ind w:left="567" w:hanging="567"/>
        <w:jc w:val="both"/>
        <w:rPr>
          <w:rFonts w:ascii="Tahoma" w:hAnsi="Tahoma" w:cs="Tahoma"/>
          <w:sz w:val="20"/>
          <w:szCs w:val="20"/>
        </w:rPr>
      </w:pPr>
      <w:r w:rsidRPr="00235666">
        <w:rPr>
          <w:rFonts w:ascii="Tahoma" w:hAnsi="Tahoma" w:cs="Tahoma"/>
          <w:sz w:val="20"/>
          <w:szCs w:val="20"/>
        </w:rPr>
        <w:t xml:space="preserve">Oświadczenie o braku podstaw </w:t>
      </w:r>
      <w:r w:rsidRPr="00235666">
        <w:rPr>
          <w:rFonts w:ascii="Tahoma" w:eastAsia="Calibri" w:hAnsi="Tahoma" w:cs="Tahoma"/>
          <w:sz w:val="20"/>
          <w:szCs w:val="20"/>
        </w:rPr>
        <w:t>wykluczenia z postępowania</w:t>
      </w:r>
      <w:r w:rsidRPr="00235666">
        <w:rPr>
          <w:rFonts w:ascii="Tahoma" w:hAnsi="Tahoma" w:cs="Tahoma"/>
          <w:sz w:val="20"/>
          <w:szCs w:val="20"/>
        </w:rPr>
        <w:t xml:space="preserve"> </w:t>
      </w:r>
    </w:p>
    <w:p w:rsidR="006151BC" w:rsidRPr="00235666" w:rsidRDefault="00DB459B" w:rsidP="00DB459B">
      <w:pPr>
        <w:widowControl/>
        <w:spacing w:after="0" w:line="240" w:lineRule="auto"/>
        <w:ind w:left="284"/>
        <w:jc w:val="both"/>
        <w:rPr>
          <w:rFonts w:ascii="Tahoma" w:hAnsi="Tahoma" w:cs="Tahoma"/>
          <w:sz w:val="20"/>
          <w:szCs w:val="20"/>
        </w:rPr>
      </w:pPr>
      <w:r w:rsidRPr="00235666">
        <w:rPr>
          <w:rFonts w:ascii="Tahoma" w:hAnsi="Tahoma" w:cs="Tahoma"/>
          <w:sz w:val="20"/>
          <w:szCs w:val="20"/>
        </w:rPr>
        <w:t xml:space="preserve">na podstawie art. 24. ust. 1 </w:t>
      </w:r>
      <w:proofErr w:type="spellStart"/>
      <w:r w:rsidRPr="00235666">
        <w:rPr>
          <w:rFonts w:ascii="Tahoma" w:hAnsi="Tahoma" w:cs="Tahoma"/>
          <w:sz w:val="20"/>
          <w:szCs w:val="20"/>
        </w:rPr>
        <w:t>pkt</w:t>
      </w:r>
      <w:proofErr w:type="spellEnd"/>
      <w:r w:rsidRPr="00235666">
        <w:rPr>
          <w:rFonts w:ascii="Tahoma" w:hAnsi="Tahoma" w:cs="Tahoma"/>
          <w:sz w:val="20"/>
          <w:szCs w:val="20"/>
        </w:rPr>
        <w:t xml:space="preserve"> 15, art. 24 ust. 1 </w:t>
      </w:r>
      <w:proofErr w:type="spellStart"/>
      <w:r w:rsidRPr="00235666">
        <w:rPr>
          <w:rFonts w:ascii="Tahoma" w:hAnsi="Tahoma" w:cs="Tahoma"/>
          <w:sz w:val="20"/>
          <w:szCs w:val="20"/>
        </w:rPr>
        <w:t>pkt</w:t>
      </w:r>
      <w:proofErr w:type="spellEnd"/>
      <w:r w:rsidRPr="00235666">
        <w:rPr>
          <w:rFonts w:ascii="Tahoma" w:hAnsi="Tahoma" w:cs="Tahoma"/>
          <w:sz w:val="20"/>
          <w:szCs w:val="20"/>
        </w:rPr>
        <w:t xml:space="preserve"> 22 i art. 24 ust. 5 </w:t>
      </w:r>
      <w:proofErr w:type="spellStart"/>
      <w:r w:rsidRPr="00235666">
        <w:rPr>
          <w:rFonts w:ascii="Tahoma" w:hAnsi="Tahoma" w:cs="Tahoma"/>
          <w:sz w:val="20"/>
          <w:szCs w:val="20"/>
        </w:rPr>
        <w:t>pkt</w:t>
      </w:r>
      <w:proofErr w:type="spellEnd"/>
      <w:r w:rsidRPr="00235666">
        <w:rPr>
          <w:rFonts w:ascii="Tahoma" w:hAnsi="Tahoma" w:cs="Tahoma"/>
          <w:sz w:val="20"/>
          <w:szCs w:val="20"/>
        </w:rPr>
        <w:t xml:space="preserve"> 8</w:t>
      </w:r>
      <w:r w:rsidRPr="00235666">
        <w:rPr>
          <w:rFonts w:ascii="Tahoma" w:hAnsi="Tahoma" w:cs="Tahoma"/>
          <w:sz w:val="20"/>
          <w:szCs w:val="20"/>
        </w:rPr>
        <w:tab/>
        <w:t>– załącznik nr 4</w:t>
      </w:r>
      <w:r w:rsidR="00322E84" w:rsidRPr="00235666">
        <w:rPr>
          <w:rFonts w:ascii="Tahoma" w:hAnsi="Tahoma" w:cs="Tahoma"/>
          <w:sz w:val="20"/>
          <w:szCs w:val="20"/>
        </w:rPr>
        <w:tab/>
      </w:r>
      <w:r w:rsidR="00322E84" w:rsidRPr="00235666">
        <w:rPr>
          <w:rFonts w:ascii="Tahoma" w:hAnsi="Tahoma" w:cs="Tahoma"/>
          <w:sz w:val="20"/>
          <w:szCs w:val="20"/>
        </w:rPr>
        <w:tab/>
      </w:r>
      <w:r w:rsidR="006151BC" w:rsidRPr="00235666">
        <w:rPr>
          <w:rFonts w:ascii="Tahoma" w:hAnsi="Tahoma" w:cs="Tahoma"/>
          <w:color w:val="000000"/>
          <w:sz w:val="20"/>
          <w:szCs w:val="20"/>
        </w:rPr>
        <w:t xml:space="preserve"> </w:t>
      </w:r>
    </w:p>
    <w:p w:rsidR="006151BC" w:rsidRPr="00235666" w:rsidRDefault="001171C8" w:rsidP="005E0F5C">
      <w:pPr>
        <w:widowControl/>
        <w:numPr>
          <w:ilvl w:val="0"/>
          <w:numId w:val="1"/>
        </w:numPr>
        <w:tabs>
          <w:tab w:val="num" w:pos="284"/>
        </w:tabs>
        <w:spacing w:after="0" w:line="240" w:lineRule="auto"/>
        <w:ind w:left="567" w:hanging="567"/>
        <w:jc w:val="both"/>
        <w:rPr>
          <w:rFonts w:ascii="Tahoma" w:hAnsi="Tahoma" w:cs="Tahoma"/>
          <w:sz w:val="20"/>
          <w:szCs w:val="20"/>
        </w:rPr>
      </w:pPr>
      <w:r w:rsidRPr="00235666">
        <w:rPr>
          <w:rFonts w:ascii="Tahoma" w:hAnsi="Tahoma" w:cs="Tahoma"/>
          <w:color w:val="000000"/>
          <w:sz w:val="20"/>
          <w:szCs w:val="20"/>
        </w:rPr>
        <w:t>Opis przedmiotu zamówienia</w:t>
      </w:r>
      <w:r w:rsidR="003A7FCE" w:rsidRPr="00235666">
        <w:rPr>
          <w:rFonts w:ascii="Tahoma" w:hAnsi="Tahoma" w:cs="Tahoma"/>
          <w:color w:val="000000"/>
          <w:sz w:val="20"/>
          <w:szCs w:val="20"/>
        </w:rPr>
        <w:t xml:space="preserve"> do części </w:t>
      </w:r>
      <w:r w:rsidR="00ED44B3" w:rsidRPr="00235666">
        <w:rPr>
          <w:rFonts w:ascii="Tahoma" w:hAnsi="Tahoma" w:cs="Tahoma"/>
          <w:color w:val="000000"/>
          <w:sz w:val="20"/>
          <w:szCs w:val="20"/>
        </w:rPr>
        <w:t>1-7</w:t>
      </w:r>
      <w:r w:rsidR="00ED44B3" w:rsidRPr="00235666">
        <w:rPr>
          <w:rFonts w:ascii="Tahoma" w:hAnsi="Tahoma" w:cs="Tahoma"/>
          <w:color w:val="000000"/>
          <w:sz w:val="20"/>
          <w:szCs w:val="20"/>
        </w:rPr>
        <w:tab/>
      </w:r>
      <w:r w:rsidR="00ED44B3" w:rsidRPr="00235666">
        <w:rPr>
          <w:rFonts w:ascii="Tahoma" w:hAnsi="Tahoma" w:cs="Tahoma"/>
          <w:color w:val="000000"/>
          <w:sz w:val="20"/>
          <w:szCs w:val="20"/>
        </w:rPr>
        <w:tab/>
      </w:r>
      <w:r w:rsidR="00A66BC3" w:rsidRPr="00235666">
        <w:rPr>
          <w:rFonts w:ascii="Tahoma" w:hAnsi="Tahoma" w:cs="Tahoma"/>
          <w:color w:val="000000"/>
          <w:sz w:val="20"/>
          <w:szCs w:val="20"/>
        </w:rPr>
        <w:tab/>
      </w:r>
      <w:r w:rsidR="00A66BC3" w:rsidRPr="00235666">
        <w:rPr>
          <w:rFonts w:ascii="Tahoma" w:hAnsi="Tahoma" w:cs="Tahoma"/>
          <w:color w:val="000000"/>
          <w:sz w:val="20"/>
          <w:szCs w:val="20"/>
        </w:rPr>
        <w:tab/>
      </w:r>
      <w:r w:rsidR="00A66BC3" w:rsidRPr="00235666">
        <w:rPr>
          <w:rFonts w:ascii="Tahoma" w:hAnsi="Tahoma" w:cs="Tahoma"/>
          <w:color w:val="000000"/>
          <w:sz w:val="20"/>
          <w:szCs w:val="20"/>
        </w:rPr>
        <w:tab/>
      </w:r>
      <w:r w:rsidR="00E1770F" w:rsidRPr="00235666">
        <w:rPr>
          <w:rFonts w:ascii="Tahoma" w:hAnsi="Tahoma" w:cs="Tahoma"/>
          <w:sz w:val="20"/>
          <w:szCs w:val="20"/>
        </w:rPr>
        <w:t xml:space="preserve">– załącznik nr </w:t>
      </w:r>
      <w:r w:rsidR="00B045B4" w:rsidRPr="00235666">
        <w:rPr>
          <w:rFonts w:ascii="Tahoma" w:hAnsi="Tahoma" w:cs="Tahoma"/>
          <w:sz w:val="20"/>
          <w:szCs w:val="20"/>
        </w:rPr>
        <w:t>5</w:t>
      </w:r>
      <w:r w:rsidR="003A7FCE" w:rsidRPr="00235666">
        <w:rPr>
          <w:rFonts w:ascii="Tahoma" w:hAnsi="Tahoma" w:cs="Tahoma"/>
          <w:sz w:val="20"/>
          <w:szCs w:val="20"/>
        </w:rPr>
        <w:t>a</w:t>
      </w:r>
      <w:r w:rsidR="00322E84" w:rsidRPr="00235666">
        <w:rPr>
          <w:rFonts w:ascii="Tahoma" w:hAnsi="Tahoma" w:cs="Tahoma"/>
          <w:sz w:val="20"/>
          <w:szCs w:val="20"/>
        </w:rPr>
        <w:t>-5g</w:t>
      </w:r>
    </w:p>
    <w:p w:rsidR="00E1770F" w:rsidRPr="00235666" w:rsidRDefault="00E1770F" w:rsidP="005E0F5C">
      <w:pPr>
        <w:widowControl/>
        <w:numPr>
          <w:ilvl w:val="0"/>
          <w:numId w:val="1"/>
        </w:numPr>
        <w:tabs>
          <w:tab w:val="clear" w:pos="720"/>
          <w:tab w:val="num" w:pos="284"/>
        </w:tabs>
        <w:spacing w:after="0" w:line="240" w:lineRule="auto"/>
        <w:ind w:left="567" w:hanging="567"/>
        <w:jc w:val="both"/>
        <w:rPr>
          <w:rFonts w:ascii="Tahoma" w:hAnsi="Tahoma" w:cs="Tahoma"/>
          <w:sz w:val="20"/>
          <w:szCs w:val="20"/>
        </w:rPr>
      </w:pPr>
      <w:r w:rsidRPr="00235666">
        <w:rPr>
          <w:rFonts w:ascii="Tahoma" w:hAnsi="Tahoma" w:cs="Tahoma"/>
          <w:sz w:val="20"/>
          <w:szCs w:val="20"/>
        </w:rPr>
        <w:t xml:space="preserve">Wzór umowy </w:t>
      </w:r>
      <w:r w:rsidR="003A7FCE" w:rsidRPr="00235666">
        <w:rPr>
          <w:rFonts w:ascii="Tahoma" w:hAnsi="Tahoma" w:cs="Tahoma"/>
          <w:sz w:val="20"/>
          <w:szCs w:val="20"/>
        </w:rPr>
        <w:t xml:space="preserve">do części </w:t>
      </w:r>
      <w:r w:rsidR="00322E84" w:rsidRPr="00235666">
        <w:rPr>
          <w:rFonts w:ascii="Tahoma" w:hAnsi="Tahoma" w:cs="Tahoma"/>
          <w:sz w:val="20"/>
          <w:szCs w:val="20"/>
        </w:rPr>
        <w:t>1-7</w:t>
      </w:r>
      <w:r w:rsidR="003A7FCE" w:rsidRPr="00235666">
        <w:rPr>
          <w:rFonts w:ascii="Tahoma" w:hAnsi="Tahoma" w:cs="Tahoma"/>
          <w:sz w:val="20"/>
          <w:szCs w:val="20"/>
        </w:rPr>
        <w:tab/>
      </w:r>
      <w:r w:rsidRPr="00235666">
        <w:rPr>
          <w:rFonts w:ascii="Tahoma" w:hAnsi="Tahoma" w:cs="Tahoma"/>
          <w:sz w:val="20"/>
          <w:szCs w:val="20"/>
        </w:rPr>
        <w:tab/>
      </w:r>
      <w:r w:rsidRPr="00235666">
        <w:rPr>
          <w:rFonts w:ascii="Tahoma" w:hAnsi="Tahoma" w:cs="Tahoma"/>
          <w:sz w:val="20"/>
          <w:szCs w:val="20"/>
        </w:rPr>
        <w:tab/>
      </w:r>
      <w:r w:rsidRPr="00235666">
        <w:rPr>
          <w:rFonts w:ascii="Tahoma" w:hAnsi="Tahoma" w:cs="Tahoma"/>
          <w:sz w:val="20"/>
          <w:szCs w:val="20"/>
        </w:rPr>
        <w:tab/>
      </w:r>
      <w:r w:rsidR="00322E84" w:rsidRPr="00235666">
        <w:rPr>
          <w:rFonts w:ascii="Tahoma" w:hAnsi="Tahoma" w:cs="Tahoma"/>
          <w:sz w:val="20"/>
          <w:szCs w:val="20"/>
        </w:rPr>
        <w:tab/>
      </w:r>
      <w:r w:rsidR="00322E84" w:rsidRPr="00235666">
        <w:rPr>
          <w:rFonts w:ascii="Tahoma" w:hAnsi="Tahoma" w:cs="Tahoma"/>
          <w:sz w:val="20"/>
          <w:szCs w:val="20"/>
        </w:rPr>
        <w:tab/>
      </w:r>
      <w:r w:rsidR="00322E84" w:rsidRPr="00235666">
        <w:rPr>
          <w:rFonts w:ascii="Tahoma" w:hAnsi="Tahoma" w:cs="Tahoma"/>
          <w:sz w:val="20"/>
          <w:szCs w:val="20"/>
        </w:rPr>
        <w:tab/>
      </w:r>
      <w:r w:rsidRPr="00235666">
        <w:rPr>
          <w:rFonts w:ascii="Tahoma" w:hAnsi="Tahoma" w:cs="Tahoma"/>
          <w:sz w:val="20"/>
          <w:szCs w:val="20"/>
        </w:rPr>
        <w:t xml:space="preserve">– załącznik nr </w:t>
      </w:r>
      <w:r w:rsidR="00B045B4" w:rsidRPr="00235666">
        <w:rPr>
          <w:rFonts w:ascii="Tahoma" w:hAnsi="Tahoma" w:cs="Tahoma"/>
          <w:sz w:val="20"/>
          <w:szCs w:val="20"/>
        </w:rPr>
        <w:t>6</w:t>
      </w:r>
      <w:r w:rsidR="003A7FCE" w:rsidRPr="00235666">
        <w:rPr>
          <w:rFonts w:ascii="Tahoma" w:hAnsi="Tahoma" w:cs="Tahoma"/>
          <w:sz w:val="20"/>
          <w:szCs w:val="20"/>
        </w:rPr>
        <w:t>a</w:t>
      </w:r>
      <w:r w:rsidR="00322E84" w:rsidRPr="00235666">
        <w:rPr>
          <w:rFonts w:ascii="Tahoma" w:hAnsi="Tahoma" w:cs="Tahoma"/>
          <w:sz w:val="20"/>
          <w:szCs w:val="20"/>
        </w:rPr>
        <w:t>-6g</w:t>
      </w:r>
    </w:p>
    <w:p w:rsidR="006151BC" w:rsidRPr="00235666" w:rsidRDefault="006151BC" w:rsidP="007F67D2">
      <w:pPr>
        <w:spacing w:after="0"/>
        <w:ind w:left="720"/>
        <w:jc w:val="both"/>
        <w:rPr>
          <w:rFonts w:ascii="Tahoma" w:hAnsi="Tahoma" w:cs="Tahoma"/>
          <w:b/>
          <w:sz w:val="20"/>
          <w:szCs w:val="20"/>
        </w:rPr>
      </w:pPr>
      <w:r w:rsidRPr="00235666">
        <w:rPr>
          <w:rFonts w:ascii="Tahoma" w:hAnsi="Tahoma" w:cs="Tahoma"/>
          <w:bCs/>
          <w:sz w:val="20"/>
          <w:szCs w:val="20"/>
        </w:rPr>
        <w:tab/>
      </w:r>
      <w:r w:rsidRPr="00235666">
        <w:rPr>
          <w:rFonts w:ascii="Tahoma" w:hAnsi="Tahoma" w:cs="Tahoma"/>
          <w:bCs/>
          <w:sz w:val="20"/>
          <w:szCs w:val="20"/>
        </w:rPr>
        <w:tab/>
      </w:r>
      <w:r w:rsidR="00DE0537" w:rsidRPr="00235666">
        <w:rPr>
          <w:rFonts w:ascii="Tahoma" w:hAnsi="Tahoma" w:cs="Tahoma"/>
          <w:sz w:val="20"/>
          <w:szCs w:val="20"/>
        </w:rPr>
        <w:t xml:space="preserve">    </w:t>
      </w:r>
    </w:p>
    <w:p w:rsidR="00826FF3" w:rsidRPr="00235666" w:rsidRDefault="00CC500E" w:rsidP="00CC500E">
      <w:pPr>
        <w:spacing w:after="0"/>
        <w:ind w:left="720"/>
        <w:jc w:val="both"/>
        <w:rPr>
          <w:rFonts w:ascii="Tahoma" w:hAnsi="Tahoma" w:cs="Tahoma"/>
          <w:sz w:val="20"/>
          <w:szCs w:val="20"/>
        </w:rPr>
      </w:pPr>
      <w:r w:rsidRPr="00235666">
        <w:rPr>
          <w:rFonts w:ascii="Tahoma" w:hAnsi="Tahoma" w:cs="Tahoma"/>
          <w:sz w:val="20"/>
          <w:szCs w:val="20"/>
        </w:rPr>
        <w:t xml:space="preserve">    </w:t>
      </w:r>
    </w:p>
    <w:p w:rsidR="00344533" w:rsidRPr="00235666" w:rsidRDefault="00344533" w:rsidP="00CC500E">
      <w:pPr>
        <w:spacing w:after="0"/>
        <w:ind w:left="720"/>
        <w:jc w:val="both"/>
        <w:rPr>
          <w:rFonts w:ascii="Tahoma" w:hAnsi="Tahoma" w:cs="Tahoma"/>
          <w:sz w:val="20"/>
          <w:szCs w:val="20"/>
        </w:rPr>
      </w:pPr>
    </w:p>
    <w:p w:rsidR="00344533" w:rsidRPr="00235666" w:rsidRDefault="00344533" w:rsidP="00CB652D">
      <w:pPr>
        <w:spacing w:after="120"/>
        <w:jc w:val="both"/>
        <w:rPr>
          <w:rFonts w:ascii="Tahoma" w:eastAsia="Calibri" w:hAnsi="Tahoma" w:cs="Tahoma"/>
          <w:sz w:val="18"/>
          <w:szCs w:val="18"/>
        </w:rPr>
      </w:pPr>
      <w:r w:rsidRPr="00235666">
        <w:rPr>
          <w:rFonts w:ascii="Tahoma" w:eastAsia="Calibri" w:hAnsi="Tahoma" w:cs="Tahoma"/>
          <w:b/>
          <w:sz w:val="20"/>
          <w:szCs w:val="20"/>
        </w:rPr>
        <w:t xml:space="preserve"> </w:t>
      </w:r>
      <w:r w:rsidRPr="00235666">
        <w:rPr>
          <w:rFonts w:ascii="Tahoma" w:eastAsia="Calibri" w:hAnsi="Tahoma" w:cs="Tahoma"/>
          <w:b/>
          <w:sz w:val="16"/>
          <w:szCs w:val="16"/>
        </w:rPr>
        <w:t xml:space="preserve"> </w:t>
      </w:r>
      <w:r w:rsidRPr="00235666">
        <w:rPr>
          <w:rFonts w:eastAsia="Times New Roman" w:cstheme="minorHAnsi"/>
          <w:sz w:val="20"/>
          <w:szCs w:val="20"/>
          <w:lang w:eastAsia="pl-PL"/>
        </w:rPr>
        <w:t xml:space="preserve">          </w:t>
      </w:r>
    </w:p>
    <w:p w:rsidR="00344533" w:rsidRPr="00FE2263" w:rsidRDefault="00344533" w:rsidP="00344533">
      <w:pPr>
        <w:widowControl/>
        <w:tabs>
          <w:tab w:val="center" w:pos="5103"/>
        </w:tabs>
        <w:spacing w:before="120" w:after="0" w:line="288" w:lineRule="auto"/>
        <w:ind w:left="334" w:hanging="357"/>
        <w:rPr>
          <w:rFonts w:ascii="Tahoma" w:eastAsia="Calibri" w:hAnsi="Tahoma" w:cs="Tahoma"/>
          <w:sz w:val="18"/>
          <w:szCs w:val="18"/>
        </w:rPr>
      </w:pPr>
      <w:bookmarkStart w:id="0" w:name="_GoBack"/>
      <w:bookmarkEnd w:id="0"/>
      <w:r w:rsidRPr="00235666">
        <w:rPr>
          <w:rFonts w:ascii="Tahoma" w:eastAsia="Calibri" w:hAnsi="Tahoma" w:cs="Tahoma"/>
          <w:sz w:val="18"/>
          <w:szCs w:val="18"/>
        </w:rPr>
        <w:t xml:space="preserve">Toruń, dnia </w:t>
      </w:r>
      <w:r w:rsidR="00F77E1D" w:rsidRPr="00235666">
        <w:rPr>
          <w:rFonts w:ascii="Tahoma" w:eastAsia="Calibri" w:hAnsi="Tahoma" w:cs="Tahoma"/>
          <w:sz w:val="18"/>
          <w:szCs w:val="18"/>
        </w:rPr>
        <w:t>15 listopada</w:t>
      </w:r>
      <w:r w:rsidR="001C56B0" w:rsidRPr="00235666">
        <w:rPr>
          <w:rFonts w:ascii="Tahoma" w:eastAsia="Calibri" w:hAnsi="Tahoma" w:cs="Tahoma"/>
          <w:sz w:val="18"/>
          <w:szCs w:val="18"/>
        </w:rPr>
        <w:t xml:space="preserve"> </w:t>
      </w:r>
      <w:r w:rsidRPr="00235666">
        <w:rPr>
          <w:rFonts w:ascii="Tahoma" w:eastAsia="Calibri" w:hAnsi="Tahoma" w:cs="Tahoma"/>
          <w:sz w:val="18"/>
          <w:szCs w:val="18"/>
        </w:rPr>
        <w:t>2019 r.</w:t>
      </w:r>
      <w:r w:rsidRPr="00FE2263">
        <w:rPr>
          <w:rFonts w:ascii="Tahoma" w:eastAsia="Calibri" w:hAnsi="Tahoma" w:cs="Tahoma"/>
          <w:sz w:val="18"/>
          <w:szCs w:val="18"/>
        </w:rPr>
        <w:t xml:space="preserve">                     </w:t>
      </w:r>
    </w:p>
    <w:p w:rsidR="007C01FE" w:rsidRDefault="007C01FE" w:rsidP="00344533">
      <w:pPr>
        <w:spacing w:after="120"/>
        <w:jc w:val="both"/>
        <w:rPr>
          <w:rFonts w:ascii="Tahoma" w:eastAsia="Times New Roman" w:hAnsi="Tahoma" w:cs="Tahoma"/>
          <w:sz w:val="20"/>
          <w:szCs w:val="20"/>
          <w:lang w:eastAsia="pl-PL"/>
        </w:rPr>
      </w:pPr>
    </w:p>
    <w:sectPr w:rsidR="007C01FE" w:rsidSect="0054081A">
      <w:footerReference w:type="default" r:id="rId17"/>
      <w:pgSz w:w="11920" w:h="16840"/>
      <w:pgMar w:top="980" w:right="900" w:bottom="1276" w:left="1460" w:header="756" w:footer="67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39" w:rsidRDefault="00E51839">
      <w:pPr>
        <w:spacing w:after="0" w:line="240" w:lineRule="auto"/>
      </w:pPr>
      <w:r>
        <w:separator/>
      </w:r>
    </w:p>
  </w:endnote>
  <w:endnote w:type="continuationSeparator" w:id="0">
    <w:p w:rsidR="00E51839" w:rsidRDefault="00E51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38" w:rsidRPr="005C3906" w:rsidRDefault="00D02038" w:rsidP="00DE0537">
    <w:pPr>
      <w:pStyle w:val="Stopka"/>
      <w:pBdr>
        <w:bottom w:val="single" w:sz="6" w:space="0" w:color="auto"/>
      </w:pBdr>
      <w:tabs>
        <w:tab w:val="clear" w:pos="9072"/>
        <w:tab w:val="left" w:pos="4956"/>
      </w:tabs>
      <w:rPr>
        <w:sz w:val="2"/>
        <w:szCs w:val="2"/>
      </w:rPr>
    </w:pPr>
    <w:r>
      <w:rPr>
        <w:sz w:val="10"/>
        <w:szCs w:val="20"/>
      </w:rPr>
      <w:tab/>
    </w:r>
    <w:r>
      <w:rPr>
        <w:sz w:val="10"/>
        <w:szCs w:val="20"/>
      </w:rPr>
      <w:tab/>
    </w:r>
    <w:r>
      <w:rPr>
        <w:sz w:val="10"/>
        <w:szCs w:val="20"/>
      </w:rPr>
      <w:tab/>
    </w:r>
  </w:p>
  <w:p w:rsidR="00D02038" w:rsidRPr="000651C8" w:rsidRDefault="00D02038" w:rsidP="00DE0537">
    <w:pPr>
      <w:pStyle w:val="Stopka"/>
      <w:jc w:val="center"/>
      <w:rPr>
        <w:rFonts w:ascii="Tahoma" w:hAnsi="Tahoma" w:cs="Tahoma"/>
        <w:sz w:val="16"/>
        <w:szCs w:val="16"/>
      </w:rPr>
    </w:pPr>
  </w:p>
  <w:p w:rsidR="00D02038" w:rsidRDefault="00D02038" w:rsidP="00DE0537">
    <w:pPr>
      <w:pStyle w:val="Stopka"/>
      <w:jc w:val="center"/>
    </w:pPr>
    <w:r w:rsidRPr="000651C8">
      <w:rPr>
        <w:rFonts w:ascii="Tahoma" w:hAnsi="Tahoma" w:cs="Tahoma"/>
        <w:sz w:val="16"/>
        <w:szCs w:val="16"/>
      </w:rPr>
      <w:t xml:space="preserve">Strona </w:t>
    </w:r>
    <w:r w:rsidR="005A1E9F" w:rsidRPr="000651C8">
      <w:rPr>
        <w:rFonts w:ascii="Tahoma" w:hAnsi="Tahoma" w:cs="Tahoma"/>
        <w:b/>
        <w:sz w:val="16"/>
        <w:szCs w:val="16"/>
      </w:rPr>
      <w:fldChar w:fldCharType="begin"/>
    </w:r>
    <w:r w:rsidRPr="000651C8">
      <w:rPr>
        <w:rFonts w:ascii="Tahoma" w:hAnsi="Tahoma" w:cs="Tahoma"/>
        <w:b/>
        <w:sz w:val="16"/>
        <w:szCs w:val="16"/>
      </w:rPr>
      <w:instrText>PAGE  \* Arabic  \* MERGEFORMAT</w:instrText>
    </w:r>
    <w:r w:rsidR="005A1E9F" w:rsidRPr="000651C8">
      <w:rPr>
        <w:rFonts w:ascii="Tahoma" w:hAnsi="Tahoma" w:cs="Tahoma"/>
        <w:b/>
        <w:sz w:val="16"/>
        <w:szCs w:val="16"/>
      </w:rPr>
      <w:fldChar w:fldCharType="separate"/>
    </w:r>
    <w:r w:rsidR="00F20117">
      <w:rPr>
        <w:rFonts w:ascii="Tahoma" w:hAnsi="Tahoma" w:cs="Tahoma"/>
        <w:b/>
        <w:noProof/>
        <w:sz w:val="16"/>
        <w:szCs w:val="16"/>
      </w:rPr>
      <w:t>2</w:t>
    </w:r>
    <w:r w:rsidR="005A1E9F" w:rsidRPr="000651C8">
      <w:rPr>
        <w:rFonts w:ascii="Tahoma" w:hAnsi="Tahoma" w:cs="Tahoma"/>
        <w:b/>
        <w:sz w:val="16"/>
        <w:szCs w:val="16"/>
      </w:rPr>
      <w:fldChar w:fldCharType="end"/>
    </w:r>
    <w:r w:rsidRPr="000651C8">
      <w:rPr>
        <w:rFonts w:ascii="Tahoma" w:hAnsi="Tahoma" w:cs="Tahoma"/>
        <w:sz w:val="16"/>
        <w:szCs w:val="16"/>
      </w:rPr>
      <w:t xml:space="preserve"> z </w:t>
    </w:r>
    <w:fldSimple w:instr="NUMPAGES  \* Arabic  \* MERGEFORMAT">
      <w:r w:rsidR="00F20117" w:rsidRPr="00F20117">
        <w:rPr>
          <w:rFonts w:ascii="Tahoma" w:hAnsi="Tahoma" w:cs="Tahoma"/>
          <w:b/>
          <w:noProof/>
          <w:sz w:val="16"/>
          <w:szCs w:val="16"/>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38" w:rsidRDefault="00D02038" w:rsidP="00A72B46">
    <w:pPr>
      <w:pStyle w:val="Stopka"/>
      <w:jc w:val="center"/>
      <w:rPr>
        <w:sz w:val="18"/>
        <w:szCs w:val="18"/>
      </w:rPr>
    </w:pPr>
  </w:p>
  <w:p w:rsidR="00D02038" w:rsidRDefault="00D02038" w:rsidP="00A72B46">
    <w:pPr>
      <w:pStyle w:val="Stopka"/>
      <w:jc w:val="center"/>
      <w:rPr>
        <w:sz w:val="18"/>
        <w:szCs w:val="18"/>
      </w:rPr>
    </w:pPr>
  </w:p>
  <w:p w:rsidR="00F21116" w:rsidRDefault="005A1E9F" w:rsidP="00F21116">
    <w:pPr>
      <w:pStyle w:val="Stopka"/>
      <w:jc w:val="center"/>
      <w:rPr>
        <w:sz w:val="20"/>
        <w:szCs w:val="20"/>
      </w:rPr>
    </w:pPr>
    <w:r w:rsidRPr="005A1E9F">
      <w:rPr>
        <w:rFonts w:ascii="Tahoma" w:hAnsi="Tahoma" w:cs="Tahoma"/>
        <w:noProof/>
        <w:lang w:eastAsia="pl-PL"/>
      </w:rPr>
      <w:pict>
        <v:line id="Łącznik prostoliniowy 3" o:spid="_x0000_s2049" style="position:absolute;left:0;text-align:left;z-index:251660288;visibility:visible" from="4.5pt,-14.45pt" to="454.5pt,-14.45pt" wrapcoords="1 1 601 1 60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" strokeweight=".26mm">
          <v:stroke joinstyle="miter"/>
          <w10:wrap type="tight"/>
        </v:line>
      </w:pict>
    </w:r>
    <w:r w:rsidR="00F21116" w:rsidRPr="000651C8">
      <w:rPr>
        <w:rFonts w:ascii="Tahoma" w:hAnsi="Tahoma" w:cs="Tahoma"/>
        <w:sz w:val="16"/>
        <w:szCs w:val="16"/>
      </w:rPr>
      <w:t xml:space="preserve">Strona </w:t>
    </w:r>
    <w:r w:rsidRPr="000651C8">
      <w:rPr>
        <w:rFonts w:ascii="Tahoma" w:hAnsi="Tahoma" w:cs="Tahoma"/>
        <w:b/>
        <w:sz w:val="16"/>
        <w:szCs w:val="16"/>
      </w:rPr>
      <w:fldChar w:fldCharType="begin"/>
    </w:r>
    <w:r w:rsidR="00F21116" w:rsidRPr="000651C8">
      <w:rPr>
        <w:rFonts w:ascii="Tahoma" w:hAnsi="Tahoma" w:cs="Tahoma"/>
        <w:b/>
        <w:sz w:val="16"/>
        <w:szCs w:val="16"/>
      </w:rPr>
      <w:instrText>PAGE  \* Arabic  \* MERGEFORMAT</w:instrText>
    </w:r>
    <w:r w:rsidRPr="000651C8">
      <w:rPr>
        <w:rFonts w:ascii="Tahoma" w:hAnsi="Tahoma" w:cs="Tahoma"/>
        <w:b/>
        <w:sz w:val="16"/>
        <w:szCs w:val="16"/>
      </w:rPr>
      <w:fldChar w:fldCharType="separate"/>
    </w:r>
    <w:r w:rsidR="005B30D3">
      <w:rPr>
        <w:rFonts w:ascii="Tahoma" w:hAnsi="Tahoma" w:cs="Tahoma"/>
        <w:b/>
        <w:noProof/>
        <w:sz w:val="16"/>
        <w:szCs w:val="16"/>
      </w:rPr>
      <w:t>1</w:t>
    </w:r>
    <w:r w:rsidRPr="000651C8">
      <w:rPr>
        <w:rFonts w:ascii="Tahoma" w:hAnsi="Tahoma" w:cs="Tahoma"/>
        <w:b/>
        <w:sz w:val="16"/>
        <w:szCs w:val="16"/>
      </w:rPr>
      <w:fldChar w:fldCharType="end"/>
    </w:r>
    <w:r w:rsidR="00F21116" w:rsidRPr="000651C8">
      <w:rPr>
        <w:rFonts w:ascii="Tahoma" w:hAnsi="Tahoma" w:cs="Tahoma"/>
        <w:sz w:val="16"/>
        <w:szCs w:val="16"/>
      </w:rPr>
      <w:t xml:space="preserve"> z </w:t>
    </w:r>
    <w:fldSimple w:instr="NUMPAGES  \* Arabic  \* MERGEFORMAT">
      <w:r w:rsidR="005B30D3" w:rsidRPr="005B30D3">
        <w:rPr>
          <w:rFonts w:ascii="Tahoma" w:hAnsi="Tahoma" w:cs="Tahoma"/>
          <w:b/>
          <w:noProof/>
          <w:sz w:val="16"/>
          <w:szCs w:val="16"/>
        </w:rPr>
        <w:t>12</w:t>
      </w:r>
    </w:fldSimple>
  </w:p>
  <w:p w:rsidR="00F21116" w:rsidRDefault="00F21116" w:rsidP="00A72B46">
    <w:pPr>
      <w:pStyle w:val="Stopka"/>
      <w:jc w:val="center"/>
      <w:rPr>
        <w:rFonts w:ascii="Tahoma" w:hAnsi="Tahoma" w:cs="Tahoma"/>
        <w:sz w:val="16"/>
        <w:szCs w:val="18"/>
      </w:rPr>
    </w:pPr>
  </w:p>
  <w:p w:rsidR="00D02038" w:rsidRPr="00A72B46" w:rsidRDefault="00D02038" w:rsidP="00A72B46">
    <w:pPr>
      <w:pStyle w:val="Stopka"/>
      <w:jc w:val="center"/>
      <w:rPr>
        <w:rFonts w:ascii="Tahoma" w:hAnsi="Tahoma" w:cs="Tahoma"/>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38" w:rsidRPr="005C3906" w:rsidRDefault="00D02038" w:rsidP="00DE0537">
    <w:pPr>
      <w:pStyle w:val="Stopka"/>
      <w:pBdr>
        <w:bottom w:val="single" w:sz="6" w:space="0" w:color="auto"/>
      </w:pBdr>
      <w:tabs>
        <w:tab w:val="clear" w:pos="9072"/>
        <w:tab w:val="left" w:pos="4956"/>
      </w:tabs>
      <w:rPr>
        <w:sz w:val="2"/>
        <w:szCs w:val="2"/>
      </w:rPr>
    </w:pPr>
    <w:r>
      <w:rPr>
        <w:sz w:val="10"/>
        <w:szCs w:val="20"/>
      </w:rPr>
      <w:tab/>
    </w:r>
    <w:r>
      <w:rPr>
        <w:sz w:val="10"/>
        <w:szCs w:val="20"/>
      </w:rPr>
      <w:tab/>
    </w:r>
    <w:r>
      <w:rPr>
        <w:sz w:val="10"/>
        <w:szCs w:val="20"/>
      </w:rPr>
      <w:tab/>
    </w:r>
  </w:p>
  <w:p w:rsidR="00D02038" w:rsidRPr="000651C8" w:rsidRDefault="00D02038" w:rsidP="00DE0537">
    <w:pPr>
      <w:pStyle w:val="Stopka"/>
      <w:jc w:val="center"/>
      <w:rPr>
        <w:rFonts w:ascii="Tahoma" w:hAnsi="Tahoma" w:cs="Tahoma"/>
        <w:sz w:val="16"/>
        <w:szCs w:val="16"/>
      </w:rPr>
    </w:pPr>
  </w:p>
  <w:p w:rsidR="00D02038" w:rsidRDefault="00D02038" w:rsidP="00DE0537">
    <w:pPr>
      <w:pStyle w:val="Stopka"/>
      <w:jc w:val="center"/>
      <w:rPr>
        <w:sz w:val="20"/>
        <w:szCs w:val="20"/>
      </w:rPr>
    </w:pPr>
    <w:r w:rsidRPr="000651C8">
      <w:rPr>
        <w:rFonts w:ascii="Tahoma" w:hAnsi="Tahoma" w:cs="Tahoma"/>
        <w:sz w:val="16"/>
        <w:szCs w:val="16"/>
      </w:rPr>
      <w:t xml:space="preserve">Strona </w:t>
    </w:r>
    <w:r w:rsidR="005A1E9F" w:rsidRPr="000651C8">
      <w:rPr>
        <w:rFonts w:ascii="Tahoma" w:hAnsi="Tahoma" w:cs="Tahoma"/>
        <w:b/>
        <w:sz w:val="16"/>
        <w:szCs w:val="16"/>
      </w:rPr>
      <w:fldChar w:fldCharType="begin"/>
    </w:r>
    <w:r w:rsidRPr="000651C8">
      <w:rPr>
        <w:rFonts w:ascii="Tahoma" w:hAnsi="Tahoma" w:cs="Tahoma"/>
        <w:b/>
        <w:sz w:val="16"/>
        <w:szCs w:val="16"/>
      </w:rPr>
      <w:instrText>PAGE  \* Arabic  \* MERGEFORMAT</w:instrText>
    </w:r>
    <w:r w:rsidR="005A1E9F" w:rsidRPr="000651C8">
      <w:rPr>
        <w:rFonts w:ascii="Tahoma" w:hAnsi="Tahoma" w:cs="Tahoma"/>
        <w:b/>
        <w:sz w:val="16"/>
        <w:szCs w:val="16"/>
      </w:rPr>
      <w:fldChar w:fldCharType="separate"/>
    </w:r>
    <w:r w:rsidR="005B30D3">
      <w:rPr>
        <w:rFonts w:ascii="Tahoma" w:hAnsi="Tahoma" w:cs="Tahoma"/>
        <w:b/>
        <w:noProof/>
        <w:sz w:val="16"/>
        <w:szCs w:val="16"/>
      </w:rPr>
      <w:t>12</w:t>
    </w:r>
    <w:r w:rsidR="005A1E9F" w:rsidRPr="000651C8">
      <w:rPr>
        <w:rFonts w:ascii="Tahoma" w:hAnsi="Tahoma" w:cs="Tahoma"/>
        <w:b/>
        <w:sz w:val="16"/>
        <w:szCs w:val="16"/>
      </w:rPr>
      <w:fldChar w:fldCharType="end"/>
    </w:r>
    <w:r w:rsidRPr="000651C8">
      <w:rPr>
        <w:rFonts w:ascii="Tahoma" w:hAnsi="Tahoma" w:cs="Tahoma"/>
        <w:sz w:val="16"/>
        <w:szCs w:val="16"/>
      </w:rPr>
      <w:t xml:space="preserve"> z </w:t>
    </w:r>
    <w:fldSimple w:instr="NUMPAGES  \* Arabic  \* MERGEFORMAT">
      <w:r w:rsidR="005B30D3" w:rsidRPr="005B30D3">
        <w:rPr>
          <w:rFonts w:ascii="Tahoma" w:hAnsi="Tahoma" w:cs="Tahoma"/>
          <w:b/>
          <w:noProof/>
          <w:sz w:val="16"/>
          <w:szCs w:val="16"/>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39" w:rsidRDefault="00E51839">
      <w:pPr>
        <w:spacing w:after="0" w:line="240" w:lineRule="auto"/>
      </w:pPr>
      <w:r>
        <w:separator/>
      </w:r>
    </w:p>
  </w:footnote>
  <w:footnote w:type="continuationSeparator" w:id="0">
    <w:p w:rsidR="00E51839" w:rsidRDefault="00E51839">
      <w:pPr>
        <w:spacing w:after="0" w:line="240" w:lineRule="auto"/>
      </w:pPr>
      <w:r>
        <w:continuationSeparator/>
      </w:r>
    </w:p>
  </w:footnote>
  <w:footnote w:id="1">
    <w:p w:rsidR="003C7293" w:rsidRPr="00DC3F88" w:rsidRDefault="003C7293" w:rsidP="003C7293">
      <w:pPr>
        <w:pStyle w:val="Tekstprzypisudolnego"/>
        <w:jc w:val="both"/>
        <w:rPr>
          <w:rFonts w:ascii="Tahoma" w:hAnsi="Tahoma" w:cs="Tahoma"/>
          <w:sz w:val="12"/>
          <w:szCs w:val="12"/>
        </w:rPr>
      </w:pPr>
      <w:r w:rsidRPr="00DC3F88">
        <w:rPr>
          <w:rStyle w:val="Odwoanieprzypisudolnego"/>
          <w:rFonts w:ascii="Tahoma" w:hAnsi="Tahoma" w:cs="Tahoma"/>
          <w:sz w:val="12"/>
          <w:szCs w:val="12"/>
        </w:rPr>
        <w:footnoteRef/>
      </w:r>
      <w:r w:rsidRPr="00DC3F88">
        <w:rPr>
          <w:rFonts w:ascii="Tahoma" w:hAnsi="Tahoma" w:cs="Tahoma"/>
          <w:sz w:val="12"/>
          <w:szCs w:val="12"/>
        </w:rPr>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3C7293" w:rsidRPr="00420719" w:rsidRDefault="003C7293" w:rsidP="003C7293">
      <w:pPr>
        <w:pStyle w:val="Tekstprzypisudolnego"/>
        <w:jc w:val="both"/>
      </w:pPr>
      <w:r w:rsidRPr="00DC3F88">
        <w:rPr>
          <w:rStyle w:val="Odwoanieprzypisudolnego"/>
          <w:rFonts w:ascii="Tahoma" w:hAnsi="Tahoma" w:cs="Tahoma"/>
          <w:sz w:val="12"/>
          <w:szCs w:val="12"/>
        </w:rPr>
        <w:footnoteRef/>
      </w:r>
      <w:r w:rsidRPr="00DC3F88">
        <w:rPr>
          <w:rFonts w:ascii="Tahoma" w:hAnsi="Tahoma" w:cs="Tahoma"/>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Pr>
          <w:rFonts w:ascii="Tahoma" w:hAnsi="Tahoma" w:cs="Tahoma"/>
          <w:sz w:val="12"/>
          <w:szCs w:val="12"/>
        </w:rPr>
        <w:t xml:space="preserve"> członkowskiego.</w:t>
      </w:r>
      <w:r w:rsidRPr="00DC3F88">
        <w:rPr>
          <w:rFonts w:ascii="Tahoma" w:hAnsi="Tahoma" w:cs="Tahoma"/>
          <w:sz w:val="12"/>
          <w:szCs w:val="1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38" w:rsidRPr="003B1AF3" w:rsidRDefault="00D02038" w:rsidP="00C3674C">
    <w:pPr>
      <w:pStyle w:val="Default"/>
      <w:ind w:left="-426"/>
      <w:rPr>
        <w:b/>
        <w:color w:val="707173"/>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5F" w:rsidRDefault="00DE0DA6" w:rsidP="00DE0DA6">
    <w:pPr>
      <w:pStyle w:val="Nagwek"/>
      <w:jc w:val="center"/>
      <w:rPr>
        <w:szCs w:val="26"/>
      </w:rPr>
    </w:pPr>
    <w:r>
      <w:rPr>
        <w:noProof/>
        <w:szCs w:val="26"/>
        <w:lang w:eastAsia="pl-PL"/>
      </w:rPr>
      <w:drawing>
        <wp:inline distT="0" distB="0" distL="0" distR="0">
          <wp:extent cx="6144895" cy="842645"/>
          <wp:effectExtent l="19050" t="0" r="8255" b="0"/>
          <wp:docPr id="1" name="Obraz 0" descr="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achromat.jpeg.jpg"/>
                  <pic:cNvPicPr/>
                </pic:nvPicPr>
                <pic:blipFill>
                  <a:blip r:embed="rId1"/>
                  <a:stretch>
                    <a:fillRect/>
                  </a:stretch>
                </pic:blipFill>
                <pic:spPr>
                  <a:xfrm>
                    <a:off x="0" y="0"/>
                    <a:ext cx="6144895" cy="842645"/>
                  </a:xfrm>
                  <a:prstGeom prst="rect">
                    <a:avLst/>
                  </a:prstGeom>
                </pic:spPr>
              </pic:pic>
            </a:graphicData>
          </a:graphic>
        </wp:inline>
      </w:drawing>
    </w:r>
  </w:p>
  <w:p w:rsidR="00DE0DA6" w:rsidRDefault="00DE0DA6" w:rsidP="00DE0DA6">
    <w:pPr>
      <w:pStyle w:val="Nagwek"/>
      <w:rPr>
        <w:szCs w:val="26"/>
      </w:rPr>
    </w:pPr>
  </w:p>
  <w:p w:rsidR="00DE0DA6" w:rsidRPr="00DE0DA6" w:rsidRDefault="00DE0DA6" w:rsidP="00DE0DA6">
    <w:pPr>
      <w:pStyle w:val="Nagwek"/>
      <w:jc w:val="center"/>
      <w:rPr>
        <w:szCs w:val="26"/>
      </w:rPr>
    </w:pPr>
    <w:r w:rsidRPr="00DE0DA6">
      <w:rPr>
        <w:noProof/>
        <w:szCs w:val="26"/>
        <w:lang w:eastAsia="pl-PL"/>
      </w:rPr>
      <w:drawing>
        <wp:inline distT="0" distB="0" distL="0" distR="0">
          <wp:extent cx="5760720" cy="1127760"/>
          <wp:effectExtent l="19050" t="0" r="0" b="0"/>
          <wp:docPr id="2" name="Obraz 0" descr="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2" cstate="print"/>
                  <a:stretch>
                    <a:fillRect/>
                  </a:stretch>
                </pic:blipFill>
                <pic:spPr>
                  <a:xfrm>
                    <a:off x="0" y="0"/>
                    <a:ext cx="5760720" cy="11277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14B"/>
    <w:multiLevelType w:val="hybridMultilevel"/>
    <w:tmpl w:val="9AECD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B26D55"/>
    <w:multiLevelType w:val="hybridMultilevel"/>
    <w:tmpl w:val="BD78413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608B22A">
      <w:start w:val="10"/>
      <w:numFmt w:val="decimal"/>
      <w:lvlText w:val="%3"/>
      <w:lvlJc w:val="left"/>
      <w:pPr>
        <w:ind w:left="2340" w:hanging="360"/>
      </w:pPr>
      <w:rPr>
        <w:rFonts w:hint="default"/>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CF7A2E"/>
    <w:multiLevelType w:val="hybridMultilevel"/>
    <w:tmpl w:val="C6E6E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72251E"/>
    <w:multiLevelType w:val="hybridMultilevel"/>
    <w:tmpl w:val="D448825C"/>
    <w:lvl w:ilvl="0" w:tplc="628889B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3660F8"/>
    <w:multiLevelType w:val="hybridMultilevel"/>
    <w:tmpl w:val="0A84BE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3B1AB2"/>
    <w:multiLevelType w:val="hybridMultilevel"/>
    <w:tmpl w:val="AFE67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ECA063E6"/>
    <w:lvl w:ilvl="0" w:tplc="D4B81890">
      <w:start w:val="1"/>
      <w:numFmt w:val="decimal"/>
      <w:lvlText w:val="%1)"/>
      <w:lvlJc w:val="left"/>
      <w:pPr>
        <w:ind w:left="1146" w:hanging="360"/>
      </w:pPr>
      <w:rPr>
        <w:rFonts w:ascii="Tahoma" w:eastAsia="Calibri" w:hAnsi="Tahoma" w:cs="Tahoma"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F6B0A6D"/>
    <w:multiLevelType w:val="hybridMultilevel"/>
    <w:tmpl w:val="EE109F4C"/>
    <w:lvl w:ilvl="0" w:tplc="FEA8302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29816F29"/>
    <w:multiLevelType w:val="hybridMultilevel"/>
    <w:tmpl w:val="29C6F3A4"/>
    <w:lvl w:ilvl="0" w:tplc="A2029912">
      <w:start w:val="1"/>
      <w:numFmt w:val="decimal"/>
      <w:lvlText w:val="%1)"/>
      <w:lvlJc w:val="left"/>
      <w:pPr>
        <w:ind w:left="1328" w:hanging="360"/>
      </w:pPr>
      <w:rPr>
        <w:rFonts w:ascii="Tahoma" w:eastAsia="Calibri" w:hAnsi="Tahoma" w:cs="Tahoma" w:hint="default"/>
      </w:rPr>
    </w:lvl>
    <w:lvl w:ilvl="1" w:tplc="04150019" w:tentative="1">
      <w:start w:val="1"/>
      <w:numFmt w:val="lowerLetter"/>
      <w:lvlText w:val="%2."/>
      <w:lvlJc w:val="left"/>
      <w:pPr>
        <w:ind w:left="2048" w:hanging="360"/>
      </w:pPr>
    </w:lvl>
    <w:lvl w:ilvl="2" w:tplc="0415001B" w:tentative="1">
      <w:start w:val="1"/>
      <w:numFmt w:val="lowerRoman"/>
      <w:lvlText w:val="%3."/>
      <w:lvlJc w:val="right"/>
      <w:pPr>
        <w:ind w:left="2768" w:hanging="180"/>
      </w:pPr>
    </w:lvl>
    <w:lvl w:ilvl="3" w:tplc="0415000F" w:tentative="1">
      <w:start w:val="1"/>
      <w:numFmt w:val="decimal"/>
      <w:lvlText w:val="%4."/>
      <w:lvlJc w:val="left"/>
      <w:pPr>
        <w:ind w:left="3488" w:hanging="360"/>
      </w:pPr>
    </w:lvl>
    <w:lvl w:ilvl="4" w:tplc="04150019" w:tentative="1">
      <w:start w:val="1"/>
      <w:numFmt w:val="lowerLetter"/>
      <w:lvlText w:val="%5."/>
      <w:lvlJc w:val="left"/>
      <w:pPr>
        <w:ind w:left="4208" w:hanging="360"/>
      </w:pPr>
    </w:lvl>
    <w:lvl w:ilvl="5" w:tplc="0415001B" w:tentative="1">
      <w:start w:val="1"/>
      <w:numFmt w:val="lowerRoman"/>
      <w:lvlText w:val="%6."/>
      <w:lvlJc w:val="right"/>
      <w:pPr>
        <w:ind w:left="4928" w:hanging="180"/>
      </w:pPr>
    </w:lvl>
    <w:lvl w:ilvl="6" w:tplc="0415000F" w:tentative="1">
      <w:start w:val="1"/>
      <w:numFmt w:val="decimal"/>
      <w:lvlText w:val="%7."/>
      <w:lvlJc w:val="left"/>
      <w:pPr>
        <w:ind w:left="5648" w:hanging="360"/>
      </w:pPr>
    </w:lvl>
    <w:lvl w:ilvl="7" w:tplc="04150019" w:tentative="1">
      <w:start w:val="1"/>
      <w:numFmt w:val="lowerLetter"/>
      <w:lvlText w:val="%8."/>
      <w:lvlJc w:val="left"/>
      <w:pPr>
        <w:ind w:left="6368" w:hanging="360"/>
      </w:pPr>
    </w:lvl>
    <w:lvl w:ilvl="8" w:tplc="0415001B" w:tentative="1">
      <w:start w:val="1"/>
      <w:numFmt w:val="lowerRoman"/>
      <w:lvlText w:val="%9."/>
      <w:lvlJc w:val="right"/>
      <w:pPr>
        <w:ind w:left="7088" w:hanging="180"/>
      </w:pPr>
    </w:lvl>
  </w:abstractNum>
  <w:abstractNum w:abstractNumId="9">
    <w:nsid w:val="29E44E76"/>
    <w:multiLevelType w:val="hybridMultilevel"/>
    <w:tmpl w:val="E74AC00E"/>
    <w:lvl w:ilvl="0" w:tplc="816EC92A">
      <w:start w:val="1"/>
      <w:numFmt w:val="decimal"/>
      <w:lvlText w:val="%1)"/>
      <w:lvlJc w:val="left"/>
      <w:pPr>
        <w:ind w:left="1854" w:hanging="360"/>
      </w:pPr>
      <w:rPr>
        <w:rFonts w:ascii="Tahoma" w:eastAsia="Calibri" w:hAnsi="Tahoma" w:cs="Tahom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2D44378E"/>
    <w:multiLevelType w:val="hybridMultilevel"/>
    <w:tmpl w:val="678258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07376CE"/>
    <w:multiLevelType w:val="hybridMultilevel"/>
    <w:tmpl w:val="3E70E312"/>
    <w:lvl w:ilvl="0" w:tplc="512673D8">
      <w:start w:val="1"/>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0638AE"/>
    <w:multiLevelType w:val="hybridMultilevel"/>
    <w:tmpl w:val="30B60F60"/>
    <w:lvl w:ilvl="0" w:tplc="4496A69A">
      <w:start w:val="1"/>
      <w:numFmt w:val="decimal"/>
      <w:lvlText w:val="%1)"/>
      <w:lvlJc w:val="left"/>
      <w:pPr>
        <w:ind w:left="1146" w:hanging="360"/>
      </w:pPr>
      <w:rPr>
        <w:rFonts w:ascii="Tahoma" w:eastAsia="Calibri" w:hAnsi="Tahoma" w:cs="Tahoma"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32C514B"/>
    <w:multiLevelType w:val="hybridMultilevel"/>
    <w:tmpl w:val="58E6FDC6"/>
    <w:lvl w:ilvl="0" w:tplc="397A6D1E">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5C59A0"/>
    <w:multiLevelType w:val="multilevel"/>
    <w:tmpl w:val="567E930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1932FB"/>
    <w:multiLevelType w:val="hybridMultilevel"/>
    <w:tmpl w:val="F82442E8"/>
    <w:lvl w:ilvl="0" w:tplc="1C0A0EA0">
      <w:start w:val="8"/>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366570"/>
    <w:multiLevelType w:val="hybridMultilevel"/>
    <w:tmpl w:val="9C7A8A5E"/>
    <w:lvl w:ilvl="0" w:tplc="DD50D24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41454427"/>
    <w:multiLevelType w:val="hybridMultilevel"/>
    <w:tmpl w:val="59D243C6"/>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9A7A52"/>
    <w:multiLevelType w:val="hybridMultilevel"/>
    <w:tmpl w:val="5354533C"/>
    <w:lvl w:ilvl="0" w:tplc="C91E12C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DD5BF7"/>
    <w:multiLevelType w:val="hybridMultilevel"/>
    <w:tmpl w:val="DB6E9F8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FF6002"/>
    <w:multiLevelType w:val="hybridMultilevel"/>
    <w:tmpl w:val="D3EEE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3D0FEA"/>
    <w:multiLevelType w:val="hybridMultilevel"/>
    <w:tmpl w:val="055E4CEA"/>
    <w:lvl w:ilvl="0" w:tplc="339684B2">
      <w:start w:val="1"/>
      <w:numFmt w:val="decimal"/>
      <w:lvlText w:val="%1)"/>
      <w:lvlJc w:val="left"/>
      <w:pPr>
        <w:ind w:left="1712" w:hanging="360"/>
      </w:pPr>
      <w:rPr>
        <w:rFonts w:ascii="Tahoma" w:hAnsi="Tahoma" w:cs="Tahoma"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2">
    <w:nsid w:val="4CC32758"/>
    <w:multiLevelType w:val="hybridMultilevel"/>
    <w:tmpl w:val="86AE5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C7F93"/>
    <w:multiLevelType w:val="hybridMultilevel"/>
    <w:tmpl w:val="8454F006"/>
    <w:lvl w:ilvl="0" w:tplc="E1BEDF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4F4D0B77"/>
    <w:multiLevelType w:val="hybridMultilevel"/>
    <w:tmpl w:val="B7B2C608"/>
    <w:lvl w:ilvl="0" w:tplc="DE8ADA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4F566813"/>
    <w:multiLevelType w:val="hybridMultilevel"/>
    <w:tmpl w:val="38AEE448"/>
    <w:lvl w:ilvl="0" w:tplc="0415000F">
      <w:start w:val="1"/>
      <w:numFmt w:val="decimal"/>
      <w:lvlText w:val="%1."/>
      <w:lvlJc w:val="left"/>
      <w:pPr>
        <w:ind w:left="720" w:hanging="360"/>
      </w:pPr>
      <w:rPr>
        <w:rFonts w:hint="default"/>
      </w:rPr>
    </w:lvl>
    <w:lvl w:ilvl="1" w:tplc="201AE5B8">
      <w:start w:val="1"/>
      <w:numFmt w:val="decimal"/>
      <w:lvlText w:val="%2)"/>
      <w:lvlJc w:val="left"/>
      <w:pPr>
        <w:ind w:left="1440" w:hanging="360"/>
      </w:pPr>
      <w:rPr>
        <w:rFonts w:ascii="Tahoma" w:eastAsia="Calibri"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6B2BD2"/>
    <w:multiLevelType w:val="hybridMultilevel"/>
    <w:tmpl w:val="3126F4B2"/>
    <w:lvl w:ilvl="0" w:tplc="EE2A6D1E">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063718"/>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8C67F1E"/>
    <w:multiLevelType w:val="multilevel"/>
    <w:tmpl w:val="F02EC944"/>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2E4D32"/>
    <w:multiLevelType w:val="hybridMultilevel"/>
    <w:tmpl w:val="29F2B6BC"/>
    <w:lvl w:ilvl="0" w:tplc="A3B4E2E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B453C60"/>
    <w:multiLevelType w:val="hybridMultilevel"/>
    <w:tmpl w:val="0A862150"/>
    <w:lvl w:ilvl="0" w:tplc="0415000F">
      <w:start w:val="1"/>
      <w:numFmt w:val="decimal"/>
      <w:lvlText w:val="%1."/>
      <w:lvlJc w:val="left"/>
      <w:pPr>
        <w:ind w:left="720" w:hanging="360"/>
      </w:pPr>
      <w:rPr>
        <w:rFonts w:hint="default"/>
      </w:rPr>
    </w:lvl>
    <w:lvl w:ilvl="1" w:tplc="512673D8">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FC79EC"/>
    <w:multiLevelType w:val="hybridMultilevel"/>
    <w:tmpl w:val="72A80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0C2177"/>
    <w:multiLevelType w:val="hybridMultilevel"/>
    <w:tmpl w:val="77800028"/>
    <w:lvl w:ilvl="0" w:tplc="6CA2FE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1F379D"/>
    <w:multiLevelType w:val="hybridMultilevel"/>
    <w:tmpl w:val="5D90ED18"/>
    <w:lvl w:ilvl="0" w:tplc="4B765D28">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4C47F2A"/>
    <w:multiLevelType w:val="hybridMultilevel"/>
    <w:tmpl w:val="6666D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897ED5"/>
    <w:multiLevelType w:val="hybridMultilevel"/>
    <w:tmpl w:val="B60C9604"/>
    <w:lvl w:ilvl="0" w:tplc="9A5A14B4">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B375CD6"/>
    <w:multiLevelType w:val="hybridMultilevel"/>
    <w:tmpl w:val="99FCE01E"/>
    <w:lvl w:ilvl="0" w:tplc="04150011">
      <w:start w:val="1"/>
      <w:numFmt w:val="decimal"/>
      <w:lvlText w:val="%1)"/>
      <w:lvlJc w:val="left"/>
      <w:pPr>
        <w:ind w:left="1264" w:hanging="360"/>
      </w:pPr>
    </w:lvl>
    <w:lvl w:ilvl="1" w:tplc="04150019" w:tentative="1">
      <w:start w:val="1"/>
      <w:numFmt w:val="lowerLetter"/>
      <w:lvlText w:val="%2."/>
      <w:lvlJc w:val="left"/>
      <w:pPr>
        <w:ind w:left="1984" w:hanging="360"/>
      </w:pPr>
    </w:lvl>
    <w:lvl w:ilvl="2" w:tplc="0415001B" w:tentative="1">
      <w:start w:val="1"/>
      <w:numFmt w:val="lowerRoman"/>
      <w:lvlText w:val="%3."/>
      <w:lvlJc w:val="right"/>
      <w:pPr>
        <w:ind w:left="2704" w:hanging="180"/>
      </w:pPr>
    </w:lvl>
    <w:lvl w:ilvl="3" w:tplc="0415000F" w:tentative="1">
      <w:start w:val="1"/>
      <w:numFmt w:val="decimal"/>
      <w:lvlText w:val="%4."/>
      <w:lvlJc w:val="left"/>
      <w:pPr>
        <w:ind w:left="3424" w:hanging="360"/>
      </w:pPr>
    </w:lvl>
    <w:lvl w:ilvl="4" w:tplc="04150019" w:tentative="1">
      <w:start w:val="1"/>
      <w:numFmt w:val="lowerLetter"/>
      <w:lvlText w:val="%5."/>
      <w:lvlJc w:val="left"/>
      <w:pPr>
        <w:ind w:left="4144" w:hanging="360"/>
      </w:pPr>
    </w:lvl>
    <w:lvl w:ilvl="5" w:tplc="0415001B" w:tentative="1">
      <w:start w:val="1"/>
      <w:numFmt w:val="lowerRoman"/>
      <w:lvlText w:val="%6."/>
      <w:lvlJc w:val="right"/>
      <w:pPr>
        <w:ind w:left="4864" w:hanging="180"/>
      </w:pPr>
    </w:lvl>
    <w:lvl w:ilvl="6" w:tplc="0415000F" w:tentative="1">
      <w:start w:val="1"/>
      <w:numFmt w:val="decimal"/>
      <w:lvlText w:val="%7."/>
      <w:lvlJc w:val="left"/>
      <w:pPr>
        <w:ind w:left="5584" w:hanging="360"/>
      </w:pPr>
    </w:lvl>
    <w:lvl w:ilvl="7" w:tplc="04150019" w:tentative="1">
      <w:start w:val="1"/>
      <w:numFmt w:val="lowerLetter"/>
      <w:lvlText w:val="%8."/>
      <w:lvlJc w:val="left"/>
      <w:pPr>
        <w:ind w:left="6304" w:hanging="360"/>
      </w:pPr>
    </w:lvl>
    <w:lvl w:ilvl="8" w:tplc="0415001B" w:tentative="1">
      <w:start w:val="1"/>
      <w:numFmt w:val="lowerRoman"/>
      <w:lvlText w:val="%9."/>
      <w:lvlJc w:val="right"/>
      <w:pPr>
        <w:ind w:left="7024" w:hanging="180"/>
      </w:pPr>
    </w:lvl>
  </w:abstractNum>
  <w:abstractNum w:abstractNumId="37">
    <w:nsid w:val="6E6F6A99"/>
    <w:multiLevelType w:val="hybridMultilevel"/>
    <w:tmpl w:val="8B70D898"/>
    <w:lvl w:ilvl="0" w:tplc="28F4634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923942"/>
    <w:multiLevelType w:val="hybridMultilevel"/>
    <w:tmpl w:val="CC569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7A1415"/>
    <w:multiLevelType w:val="hybridMultilevel"/>
    <w:tmpl w:val="302C5104"/>
    <w:lvl w:ilvl="0" w:tplc="5E58E39A">
      <w:start w:val="1"/>
      <w:numFmt w:val="decimal"/>
      <w:lvlText w:val="%1)"/>
      <w:lvlJc w:val="left"/>
      <w:pPr>
        <w:ind w:left="1541" w:hanging="1425"/>
      </w:pPr>
      <w:rPr>
        <w:rFonts w:ascii="Calibri" w:eastAsia="Calibri" w:hAnsi="Calibri" w:cs="Calibri"/>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40">
    <w:nsid w:val="734C0163"/>
    <w:multiLevelType w:val="hybridMultilevel"/>
    <w:tmpl w:val="A28A3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580012"/>
    <w:multiLevelType w:val="multilevel"/>
    <w:tmpl w:val="E4808F9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79F6308"/>
    <w:multiLevelType w:val="hybridMultilevel"/>
    <w:tmpl w:val="FD1A78F0"/>
    <w:lvl w:ilvl="0" w:tplc="04150011">
      <w:start w:val="1"/>
      <w:numFmt w:val="decimal"/>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43">
    <w:nsid w:val="78797FEA"/>
    <w:multiLevelType w:val="hybridMultilevel"/>
    <w:tmpl w:val="1A826780"/>
    <w:lvl w:ilvl="0" w:tplc="3D46F5E0">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44">
    <w:nsid w:val="7ABD73E3"/>
    <w:multiLevelType w:val="hybridMultilevel"/>
    <w:tmpl w:val="0CAA48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D35563"/>
    <w:multiLevelType w:val="hybridMultilevel"/>
    <w:tmpl w:val="C7FA6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3"/>
  </w:num>
  <w:num w:numId="3">
    <w:abstractNumId w:val="39"/>
  </w:num>
  <w:num w:numId="4">
    <w:abstractNumId w:val="18"/>
  </w:num>
  <w:num w:numId="5">
    <w:abstractNumId w:val="30"/>
  </w:num>
  <w:num w:numId="6">
    <w:abstractNumId w:val="5"/>
  </w:num>
  <w:num w:numId="7">
    <w:abstractNumId w:val="34"/>
  </w:num>
  <w:num w:numId="8">
    <w:abstractNumId w:val="22"/>
  </w:num>
  <w:num w:numId="9">
    <w:abstractNumId w:val="36"/>
  </w:num>
  <w:num w:numId="10">
    <w:abstractNumId w:val="31"/>
  </w:num>
  <w:num w:numId="11">
    <w:abstractNumId w:val="45"/>
  </w:num>
  <w:num w:numId="12">
    <w:abstractNumId w:val="13"/>
  </w:num>
  <w:num w:numId="13">
    <w:abstractNumId w:val="2"/>
  </w:num>
  <w:num w:numId="14">
    <w:abstractNumId w:val="26"/>
  </w:num>
  <w:num w:numId="15">
    <w:abstractNumId w:val="0"/>
  </w:num>
  <w:num w:numId="16">
    <w:abstractNumId w:val="15"/>
  </w:num>
  <w:num w:numId="17">
    <w:abstractNumId w:val="20"/>
  </w:num>
  <w:num w:numId="18">
    <w:abstractNumId w:val="32"/>
  </w:num>
  <w:num w:numId="19">
    <w:abstractNumId w:val="42"/>
  </w:num>
  <w:num w:numId="20">
    <w:abstractNumId w:val="40"/>
  </w:num>
  <w:num w:numId="21">
    <w:abstractNumId w:val="8"/>
  </w:num>
  <w:num w:numId="22">
    <w:abstractNumId w:val="44"/>
  </w:num>
  <w:num w:numId="23">
    <w:abstractNumId w:val="38"/>
  </w:num>
  <w:num w:numId="24">
    <w:abstractNumId w:val="10"/>
  </w:num>
  <w:num w:numId="25">
    <w:abstractNumId w:val="1"/>
  </w:num>
  <w:num w:numId="26">
    <w:abstractNumId w:val="14"/>
  </w:num>
  <w:num w:numId="27">
    <w:abstractNumId w:val="17"/>
  </w:num>
  <w:num w:numId="28">
    <w:abstractNumId w:val="27"/>
  </w:num>
  <w:num w:numId="29">
    <w:abstractNumId w:val="21"/>
  </w:num>
  <w:num w:numId="30">
    <w:abstractNumId w:val="23"/>
  </w:num>
  <w:num w:numId="31">
    <w:abstractNumId w:val="19"/>
  </w:num>
  <w:num w:numId="32">
    <w:abstractNumId w:val="6"/>
  </w:num>
  <w:num w:numId="33">
    <w:abstractNumId w:val="12"/>
  </w:num>
  <w:num w:numId="34">
    <w:abstractNumId w:val="3"/>
  </w:num>
  <w:num w:numId="35">
    <w:abstractNumId w:val="24"/>
  </w:num>
  <w:num w:numId="36">
    <w:abstractNumId w:val="11"/>
  </w:num>
  <w:num w:numId="37">
    <w:abstractNumId w:val="7"/>
  </w:num>
  <w:num w:numId="38">
    <w:abstractNumId w:val="35"/>
  </w:num>
  <w:num w:numId="39">
    <w:abstractNumId w:val="33"/>
  </w:num>
  <w:num w:numId="40">
    <w:abstractNumId w:val="29"/>
  </w:num>
  <w:num w:numId="41">
    <w:abstractNumId w:val="16"/>
  </w:num>
  <w:num w:numId="42">
    <w:abstractNumId w:val="28"/>
  </w:num>
  <w:num w:numId="43">
    <w:abstractNumId w:val="4"/>
  </w:num>
  <w:num w:numId="44">
    <w:abstractNumId w:val="25"/>
  </w:num>
  <w:num w:numId="45">
    <w:abstractNumId w:val="9"/>
  </w:num>
  <w:num w:numId="46">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ulTrailSpace/>
  </w:compat>
  <w:rsids>
    <w:rsidRoot w:val="00647860"/>
    <w:rsid w:val="00000984"/>
    <w:rsid w:val="000025A5"/>
    <w:rsid w:val="00002626"/>
    <w:rsid w:val="00003389"/>
    <w:rsid w:val="00003865"/>
    <w:rsid w:val="00003E56"/>
    <w:rsid w:val="00004535"/>
    <w:rsid w:val="00010210"/>
    <w:rsid w:val="000107E2"/>
    <w:rsid w:val="000137A2"/>
    <w:rsid w:val="0001481F"/>
    <w:rsid w:val="00016152"/>
    <w:rsid w:val="000163BA"/>
    <w:rsid w:val="00016534"/>
    <w:rsid w:val="00016CF2"/>
    <w:rsid w:val="000170F9"/>
    <w:rsid w:val="00017AB4"/>
    <w:rsid w:val="0002000E"/>
    <w:rsid w:val="00022E43"/>
    <w:rsid w:val="00025173"/>
    <w:rsid w:val="00026689"/>
    <w:rsid w:val="000273AE"/>
    <w:rsid w:val="0003073A"/>
    <w:rsid w:val="00031569"/>
    <w:rsid w:val="000319F0"/>
    <w:rsid w:val="00031ECD"/>
    <w:rsid w:val="00032E75"/>
    <w:rsid w:val="00034D54"/>
    <w:rsid w:val="000352B5"/>
    <w:rsid w:val="00037F67"/>
    <w:rsid w:val="00044F9D"/>
    <w:rsid w:val="00045793"/>
    <w:rsid w:val="00045A84"/>
    <w:rsid w:val="00046E5B"/>
    <w:rsid w:val="000475EB"/>
    <w:rsid w:val="0005071E"/>
    <w:rsid w:val="000561FD"/>
    <w:rsid w:val="0005634E"/>
    <w:rsid w:val="000576D2"/>
    <w:rsid w:val="00060A76"/>
    <w:rsid w:val="0006206F"/>
    <w:rsid w:val="000640DC"/>
    <w:rsid w:val="00064B52"/>
    <w:rsid w:val="00065AE2"/>
    <w:rsid w:val="00065E6D"/>
    <w:rsid w:val="00066351"/>
    <w:rsid w:val="00067391"/>
    <w:rsid w:val="00071707"/>
    <w:rsid w:val="0007266B"/>
    <w:rsid w:val="00075019"/>
    <w:rsid w:val="0007508B"/>
    <w:rsid w:val="000835B0"/>
    <w:rsid w:val="00084C05"/>
    <w:rsid w:val="00084E27"/>
    <w:rsid w:val="0008631D"/>
    <w:rsid w:val="000905F9"/>
    <w:rsid w:val="0009318C"/>
    <w:rsid w:val="00095943"/>
    <w:rsid w:val="000A01A9"/>
    <w:rsid w:val="000A12F4"/>
    <w:rsid w:val="000A1559"/>
    <w:rsid w:val="000A1581"/>
    <w:rsid w:val="000A343C"/>
    <w:rsid w:val="000A581C"/>
    <w:rsid w:val="000A79EE"/>
    <w:rsid w:val="000B4A4D"/>
    <w:rsid w:val="000C1719"/>
    <w:rsid w:val="000C1D6B"/>
    <w:rsid w:val="000C1F98"/>
    <w:rsid w:val="000C3245"/>
    <w:rsid w:val="000C7D35"/>
    <w:rsid w:val="000C7D46"/>
    <w:rsid w:val="000D188F"/>
    <w:rsid w:val="000D2530"/>
    <w:rsid w:val="000D780D"/>
    <w:rsid w:val="000E054C"/>
    <w:rsid w:val="000E068D"/>
    <w:rsid w:val="000E3A3B"/>
    <w:rsid w:val="000E5B39"/>
    <w:rsid w:val="000F420A"/>
    <w:rsid w:val="000F6015"/>
    <w:rsid w:val="00101C0A"/>
    <w:rsid w:val="00103FC5"/>
    <w:rsid w:val="001109E5"/>
    <w:rsid w:val="00113DB0"/>
    <w:rsid w:val="00115EAD"/>
    <w:rsid w:val="001171C8"/>
    <w:rsid w:val="0012085A"/>
    <w:rsid w:val="00121090"/>
    <w:rsid w:val="0012168C"/>
    <w:rsid w:val="00123639"/>
    <w:rsid w:val="00124D4D"/>
    <w:rsid w:val="00125FD1"/>
    <w:rsid w:val="00131445"/>
    <w:rsid w:val="00132245"/>
    <w:rsid w:val="00132A5E"/>
    <w:rsid w:val="00133A57"/>
    <w:rsid w:val="00137620"/>
    <w:rsid w:val="00143194"/>
    <w:rsid w:val="00144CA6"/>
    <w:rsid w:val="00145FC5"/>
    <w:rsid w:val="001479B3"/>
    <w:rsid w:val="00150429"/>
    <w:rsid w:val="00150500"/>
    <w:rsid w:val="00154488"/>
    <w:rsid w:val="0015508D"/>
    <w:rsid w:val="0015517B"/>
    <w:rsid w:val="001567B3"/>
    <w:rsid w:val="001607E1"/>
    <w:rsid w:val="00160863"/>
    <w:rsid w:val="00160C9E"/>
    <w:rsid w:val="001625F2"/>
    <w:rsid w:val="0016491C"/>
    <w:rsid w:val="00166C27"/>
    <w:rsid w:val="00167E2B"/>
    <w:rsid w:val="00167E6E"/>
    <w:rsid w:val="00172251"/>
    <w:rsid w:val="00172358"/>
    <w:rsid w:val="00173BF0"/>
    <w:rsid w:val="001756C3"/>
    <w:rsid w:val="00175FE3"/>
    <w:rsid w:val="00182D0E"/>
    <w:rsid w:val="00183C5C"/>
    <w:rsid w:val="0018412F"/>
    <w:rsid w:val="00191225"/>
    <w:rsid w:val="0019289A"/>
    <w:rsid w:val="00193576"/>
    <w:rsid w:val="00193DC7"/>
    <w:rsid w:val="00195FCB"/>
    <w:rsid w:val="001A05C6"/>
    <w:rsid w:val="001A3718"/>
    <w:rsid w:val="001A56D9"/>
    <w:rsid w:val="001A5AE6"/>
    <w:rsid w:val="001A5E66"/>
    <w:rsid w:val="001A60FD"/>
    <w:rsid w:val="001B053A"/>
    <w:rsid w:val="001B0CB0"/>
    <w:rsid w:val="001B145A"/>
    <w:rsid w:val="001B5C8B"/>
    <w:rsid w:val="001B62CE"/>
    <w:rsid w:val="001C0419"/>
    <w:rsid w:val="001C123D"/>
    <w:rsid w:val="001C56B0"/>
    <w:rsid w:val="001C579C"/>
    <w:rsid w:val="001C5858"/>
    <w:rsid w:val="001C5C53"/>
    <w:rsid w:val="001C64C7"/>
    <w:rsid w:val="001C6C2A"/>
    <w:rsid w:val="001C7F64"/>
    <w:rsid w:val="001D3B66"/>
    <w:rsid w:val="001D593A"/>
    <w:rsid w:val="001D768F"/>
    <w:rsid w:val="001F2FC0"/>
    <w:rsid w:val="00203038"/>
    <w:rsid w:val="0020352B"/>
    <w:rsid w:val="0020404A"/>
    <w:rsid w:val="00205A94"/>
    <w:rsid w:val="00206A4B"/>
    <w:rsid w:val="00207779"/>
    <w:rsid w:val="00210D9F"/>
    <w:rsid w:val="00211E4C"/>
    <w:rsid w:val="00211ECE"/>
    <w:rsid w:val="002129D1"/>
    <w:rsid w:val="002147FB"/>
    <w:rsid w:val="0022141B"/>
    <w:rsid w:val="002246BA"/>
    <w:rsid w:val="002254BE"/>
    <w:rsid w:val="00225B0C"/>
    <w:rsid w:val="002264B1"/>
    <w:rsid w:val="002277EA"/>
    <w:rsid w:val="00230541"/>
    <w:rsid w:val="002349E1"/>
    <w:rsid w:val="00235666"/>
    <w:rsid w:val="00235E35"/>
    <w:rsid w:val="002370F2"/>
    <w:rsid w:val="00241A87"/>
    <w:rsid w:val="0024294B"/>
    <w:rsid w:val="00243164"/>
    <w:rsid w:val="0024320D"/>
    <w:rsid w:val="00243B22"/>
    <w:rsid w:val="0024666B"/>
    <w:rsid w:val="00246EA7"/>
    <w:rsid w:val="00247E4E"/>
    <w:rsid w:val="0025480A"/>
    <w:rsid w:val="00255C78"/>
    <w:rsid w:val="002561DE"/>
    <w:rsid w:val="0025647C"/>
    <w:rsid w:val="0026016D"/>
    <w:rsid w:val="00260550"/>
    <w:rsid w:val="002606A0"/>
    <w:rsid w:val="002608CB"/>
    <w:rsid w:val="00261480"/>
    <w:rsid w:val="00261873"/>
    <w:rsid w:val="002627A4"/>
    <w:rsid w:val="002649B5"/>
    <w:rsid w:val="002664BE"/>
    <w:rsid w:val="002708A8"/>
    <w:rsid w:val="0027373E"/>
    <w:rsid w:val="00276CD5"/>
    <w:rsid w:val="002800E1"/>
    <w:rsid w:val="002814C0"/>
    <w:rsid w:val="00286DFD"/>
    <w:rsid w:val="00290DAB"/>
    <w:rsid w:val="00291FF8"/>
    <w:rsid w:val="002959BB"/>
    <w:rsid w:val="002975D9"/>
    <w:rsid w:val="00297D87"/>
    <w:rsid w:val="002A4726"/>
    <w:rsid w:val="002B2470"/>
    <w:rsid w:val="002B2DF6"/>
    <w:rsid w:val="002B3044"/>
    <w:rsid w:val="002B30DC"/>
    <w:rsid w:val="002B7488"/>
    <w:rsid w:val="002B770A"/>
    <w:rsid w:val="002C1EE5"/>
    <w:rsid w:val="002C2C32"/>
    <w:rsid w:val="002C2D48"/>
    <w:rsid w:val="002C4F0A"/>
    <w:rsid w:val="002C6277"/>
    <w:rsid w:val="002D02CA"/>
    <w:rsid w:val="002D08AA"/>
    <w:rsid w:val="002D1FE4"/>
    <w:rsid w:val="002D2DCD"/>
    <w:rsid w:val="002D3521"/>
    <w:rsid w:val="002D386B"/>
    <w:rsid w:val="002D3AB6"/>
    <w:rsid w:val="002D3EB1"/>
    <w:rsid w:val="002D51D9"/>
    <w:rsid w:val="002D546C"/>
    <w:rsid w:val="002D775B"/>
    <w:rsid w:val="002E06B7"/>
    <w:rsid w:val="002E5C0B"/>
    <w:rsid w:val="002E60AD"/>
    <w:rsid w:val="002E6268"/>
    <w:rsid w:val="002E72F3"/>
    <w:rsid w:val="002F2FE6"/>
    <w:rsid w:val="002F4F7E"/>
    <w:rsid w:val="002F50DF"/>
    <w:rsid w:val="002F5E20"/>
    <w:rsid w:val="002F79E4"/>
    <w:rsid w:val="003019A4"/>
    <w:rsid w:val="003026EC"/>
    <w:rsid w:val="00303166"/>
    <w:rsid w:val="003035DF"/>
    <w:rsid w:val="00303FD7"/>
    <w:rsid w:val="0030478A"/>
    <w:rsid w:val="00306A0F"/>
    <w:rsid w:val="00306D0E"/>
    <w:rsid w:val="00310106"/>
    <w:rsid w:val="00311DAE"/>
    <w:rsid w:val="003139F8"/>
    <w:rsid w:val="00314383"/>
    <w:rsid w:val="003143D4"/>
    <w:rsid w:val="00315321"/>
    <w:rsid w:val="00317249"/>
    <w:rsid w:val="00322E84"/>
    <w:rsid w:val="003232D5"/>
    <w:rsid w:val="00323E3F"/>
    <w:rsid w:val="00324132"/>
    <w:rsid w:val="00326198"/>
    <w:rsid w:val="0032683A"/>
    <w:rsid w:val="00331A4F"/>
    <w:rsid w:val="00334374"/>
    <w:rsid w:val="0033678D"/>
    <w:rsid w:val="0034237A"/>
    <w:rsid w:val="00343BEE"/>
    <w:rsid w:val="00344533"/>
    <w:rsid w:val="00344D63"/>
    <w:rsid w:val="0034520D"/>
    <w:rsid w:val="003472F7"/>
    <w:rsid w:val="00350379"/>
    <w:rsid w:val="003533E0"/>
    <w:rsid w:val="00354425"/>
    <w:rsid w:val="0035655F"/>
    <w:rsid w:val="00357034"/>
    <w:rsid w:val="0036106E"/>
    <w:rsid w:val="003641B4"/>
    <w:rsid w:val="0036723A"/>
    <w:rsid w:val="00367FD2"/>
    <w:rsid w:val="00371EF8"/>
    <w:rsid w:val="00373710"/>
    <w:rsid w:val="00374E99"/>
    <w:rsid w:val="00375D4F"/>
    <w:rsid w:val="003774AB"/>
    <w:rsid w:val="00377E0C"/>
    <w:rsid w:val="0038108C"/>
    <w:rsid w:val="00383086"/>
    <w:rsid w:val="0038360C"/>
    <w:rsid w:val="00384171"/>
    <w:rsid w:val="003844CF"/>
    <w:rsid w:val="00386774"/>
    <w:rsid w:val="003915A5"/>
    <w:rsid w:val="003915B6"/>
    <w:rsid w:val="003A07E5"/>
    <w:rsid w:val="003A15A0"/>
    <w:rsid w:val="003A2B3E"/>
    <w:rsid w:val="003A39B1"/>
    <w:rsid w:val="003A40F6"/>
    <w:rsid w:val="003A6346"/>
    <w:rsid w:val="003A7FCE"/>
    <w:rsid w:val="003B4B8E"/>
    <w:rsid w:val="003B582F"/>
    <w:rsid w:val="003C20B2"/>
    <w:rsid w:val="003C6FB4"/>
    <w:rsid w:val="003C7293"/>
    <w:rsid w:val="003C790B"/>
    <w:rsid w:val="003C7A4F"/>
    <w:rsid w:val="003D0D44"/>
    <w:rsid w:val="003D1029"/>
    <w:rsid w:val="003D3382"/>
    <w:rsid w:val="003D37EE"/>
    <w:rsid w:val="003D4E47"/>
    <w:rsid w:val="003D5602"/>
    <w:rsid w:val="003D598E"/>
    <w:rsid w:val="003D63AE"/>
    <w:rsid w:val="003E08C2"/>
    <w:rsid w:val="003E2764"/>
    <w:rsid w:val="003E4DDB"/>
    <w:rsid w:val="003F10F0"/>
    <w:rsid w:val="003F2C14"/>
    <w:rsid w:val="003F2DEC"/>
    <w:rsid w:val="003F48AB"/>
    <w:rsid w:val="003F4B74"/>
    <w:rsid w:val="003F6BC2"/>
    <w:rsid w:val="003F6EA0"/>
    <w:rsid w:val="003F7962"/>
    <w:rsid w:val="004018F0"/>
    <w:rsid w:val="004024D8"/>
    <w:rsid w:val="004034C5"/>
    <w:rsid w:val="00403CA4"/>
    <w:rsid w:val="0040624E"/>
    <w:rsid w:val="00412596"/>
    <w:rsid w:val="004135E1"/>
    <w:rsid w:val="00423557"/>
    <w:rsid w:val="00423882"/>
    <w:rsid w:val="00430400"/>
    <w:rsid w:val="00430F22"/>
    <w:rsid w:val="00432F7C"/>
    <w:rsid w:val="00433CC5"/>
    <w:rsid w:val="00435FD5"/>
    <w:rsid w:val="00436E0C"/>
    <w:rsid w:val="0044034C"/>
    <w:rsid w:val="00440868"/>
    <w:rsid w:val="004412DD"/>
    <w:rsid w:val="00442D13"/>
    <w:rsid w:val="004527D4"/>
    <w:rsid w:val="00462F21"/>
    <w:rsid w:val="00464DDE"/>
    <w:rsid w:val="00465654"/>
    <w:rsid w:val="00470E08"/>
    <w:rsid w:val="00474EF9"/>
    <w:rsid w:val="004801FB"/>
    <w:rsid w:val="00481943"/>
    <w:rsid w:val="0048590B"/>
    <w:rsid w:val="00486616"/>
    <w:rsid w:val="00487B6B"/>
    <w:rsid w:val="00492038"/>
    <w:rsid w:val="004938EF"/>
    <w:rsid w:val="00496A27"/>
    <w:rsid w:val="00496ED5"/>
    <w:rsid w:val="00497A98"/>
    <w:rsid w:val="00497FBC"/>
    <w:rsid w:val="004A059B"/>
    <w:rsid w:val="004A085D"/>
    <w:rsid w:val="004A2ABE"/>
    <w:rsid w:val="004A4114"/>
    <w:rsid w:val="004A47BD"/>
    <w:rsid w:val="004B100D"/>
    <w:rsid w:val="004B4563"/>
    <w:rsid w:val="004C1540"/>
    <w:rsid w:val="004C1EF2"/>
    <w:rsid w:val="004C27AA"/>
    <w:rsid w:val="004C3CCC"/>
    <w:rsid w:val="004C41CF"/>
    <w:rsid w:val="004C4876"/>
    <w:rsid w:val="004C4EB3"/>
    <w:rsid w:val="004C71AF"/>
    <w:rsid w:val="004D1657"/>
    <w:rsid w:val="004D4846"/>
    <w:rsid w:val="004D5610"/>
    <w:rsid w:val="004D79FE"/>
    <w:rsid w:val="004D7ABB"/>
    <w:rsid w:val="004E6AE8"/>
    <w:rsid w:val="004F0C24"/>
    <w:rsid w:val="004F28B9"/>
    <w:rsid w:val="004F55C9"/>
    <w:rsid w:val="004F5A2F"/>
    <w:rsid w:val="004F5E67"/>
    <w:rsid w:val="004F6633"/>
    <w:rsid w:val="004F7B7D"/>
    <w:rsid w:val="005015EA"/>
    <w:rsid w:val="005101CF"/>
    <w:rsid w:val="00510A36"/>
    <w:rsid w:val="00510DD2"/>
    <w:rsid w:val="00514D9B"/>
    <w:rsid w:val="00515554"/>
    <w:rsid w:val="00517BA2"/>
    <w:rsid w:val="00522C58"/>
    <w:rsid w:val="00523B35"/>
    <w:rsid w:val="00524EFF"/>
    <w:rsid w:val="005266BF"/>
    <w:rsid w:val="00526D21"/>
    <w:rsid w:val="005301B9"/>
    <w:rsid w:val="00534D13"/>
    <w:rsid w:val="00537B38"/>
    <w:rsid w:val="0054033B"/>
    <w:rsid w:val="0054081A"/>
    <w:rsid w:val="00546D6E"/>
    <w:rsid w:val="00547E83"/>
    <w:rsid w:val="0055403F"/>
    <w:rsid w:val="005553D4"/>
    <w:rsid w:val="00555D11"/>
    <w:rsid w:val="00556C09"/>
    <w:rsid w:val="00557689"/>
    <w:rsid w:val="00557B1A"/>
    <w:rsid w:val="0056084F"/>
    <w:rsid w:val="00561323"/>
    <w:rsid w:val="005621F4"/>
    <w:rsid w:val="00565777"/>
    <w:rsid w:val="005702A1"/>
    <w:rsid w:val="00571929"/>
    <w:rsid w:val="00571C5A"/>
    <w:rsid w:val="0057295E"/>
    <w:rsid w:val="0057360E"/>
    <w:rsid w:val="0057394D"/>
    <w:rsid w:val="005746B7"/>
    <w:rsid w:val="00577A54"/>
    <w:rsid w:val="00580106"/>
    <w:rsid w:val="005820FF"/>
    <w:rsid w:val="0058322F"/>
    <w:rsid w:val="00584404"/>
    <w:rsid w:val="00584E12"/>
    <w:rsid w:val="00585A13"/>
    <w:rsid w:val="00590203"/>
    <w:rsid w:val="00594F59"/>
    <w:rsid w:val="005A1E9F"/>
    <w:rsid w:val="005A29E7"/>
    <w:rsid w:val="005A6443"/>
    <w:rsid w:val="005B30D3"/>
    <w:rsid w:val="005B46B3"/>
    <w:rsid w:val="005B6FCD"/>
    <w:rsid w:val="005B707F"/>
    <w:rsid w:val="005B7462"/>
    <w:rsid w:val="005B7F8F"/>
    <w:rsid w:val="005C0797"/>
    <w:rsid w:val="005C524A"/>
    <w:rsid w:val="005C729C"/>
    <w:rsid w:val="005D0582"/>
    <w:rsid w:val="005D1617"/>
    <w:rsid w:val="005D162D"/>
    <w:rsid w:val="005D179E"/>
    <w:rsid w:val="005D2F99"/>
    <w:rsid w:val="005D35E2"/>
    <w:rsid w:val="005D3FC0"/>
    <w:rsid w:val="005D4C03"/>
    <w:rsid w:val="005D59AC"/>
    <w:rsid w:val="005E0F5C"/>
    <w:rsid w:val="005E2366"/>
    <w:rsid w:val="005E66D1"/>
    <w:rsid w:val="005E7950"/>
    <w:rsid w:val="005F02EF"/>
    <w:rsid w:val="005F20A1"/>
    <w:rsid w:val="005F2828"/>
    <w:rsid w:val="005F5592"/>
    <w:rsid w:val="00601E53"/>
    <w:rsid w:val="00602756"/>
    <w:rsid w:val="0060321E"/>
    <w:rsid w:val="006038E9"/>
    <w:rsid w:val="00604954"/>
    <w:rsid w:val="00605432"/>
    <w:rsid w:val="00606A21"/>
    <w:rsid w:val="00607762"/>
    <w:rsid w:val="006105FE"/>
    <w:rsid w:val="00610732"/>
    <w:rsid w:val="00613755"/>
    <w:rsid w:val="006151BC"/>
    <w:rsid w:val="0061572B"/>
    <w:rsid w:val="00617E64"/>
    <w:rsid w:val="006219FC"/>
    <w:rsid w:val="0062273D"/>
    <w:rsid w:val="006252CB"/>
    <w:rsid w:val="00626618"/>
    <w:rsid w:val="006271F9"/>
    <w:rsid w:val="00634269"/>
    <w:rsid w:val="00634DDE"/>
    <w:rsid w:val="0063526A"/>
    <w:rsid w:val="00636554"/>
    <w:rsid w:val="006370C0"/>
    <w:rsid w:val="00644745"/>
    <w:rsid w:val="00647860"/>
    <w:rsid w:val="00651F01"/>
    <w:rsid w:val="0065345A"/>
    <w:rsid w:val="006545E9"/>
    <w:rsid w:val="006546B1"/>
    <w:rsid w:val="006548F4"/>
    <w:rsid w:val="00655246"/>
    <w:rsid w:val="00656A32"/>
    <w:rsid w:val="006609D3"/>
    <w:rsid w:val="006639B3"/>
    <w:rsid w:val="006651F9"/>
    <w:rsid w:val="0067083A"/>
    <w:rsid w:val="00672531"/>
    <w:rsid w:val="006754D3"/>
    <w:rsid w:val="006813ED"/>
    <w:rsid w:val="00682578"/>
    <w:rsid w:val="006847DB"/>
    <w:rsid w:val="006859BD"/>
    <w:rsid w:val="00685A80"/>
    <w:rsid w:val="006865CF"/>
    <w:rsid w:val="00686740"/>
    <w:rsid w:val="006907A0"/>
    <w:rsid w:val="00690DD4"/>
    <w:rsid w:val="00693148"/>
    <w:rsid w:val="006951CD"/>
    <w:rsid w:val="00696CF3"/>
    <w:rsid w:val="006A0150"/>
    <w:rsid w:val="006A0328"/>
    <w:rsid w:val="006A4A13"/>
    <w:rsid w:val="006A4CEE"/>
    <w:rsid w:val="006A7F7F"/>
    <w:rsid w:val="006B148F"/>
    <w:rsid w:val="006B1FFE"/>
    <w:rsid w:val="006B28BA"/>
    <w:rsid w:val="006B2F0E"/>
    <w:rsid w:val="006B3D23"/>
    <w:rsid w:val="006B589B"/>
    <w:rsid w:val="006B7154"/>
    <w:rsid w:val="006C18D8"/>
    <w:rsid w:val="006C210F"/>
    <w:rsid w:val="006C2349"/>
    <w:rsid w:val="006C3079"/>
    <w:rsid w:val="006C4EE3"/>
    <w:rsid w:val="006C5DBC"/>
    <w:rsid w:val="006C6A34"/>
    <w:rsid w:val="006D1C9C"/>
    <w:rsid w:val="006D56C7"/>
    <w:rsid w:val="006D5CB0"/>
    <w:rsid w:val="006D67C6"/>
    <w:rsid w:val="006D6BF3"/>
    <w:rsid w:val="006D70EE"/>
    <w:rsid w:val="006D7980"/>
    <w:rsid w:val="006E167A"/>
    <w:rsid w:val="006E335B"/>
    <w:rsid w:val="006E61C9"/>
    <w:rsid w:val="006E7340"/>
    <w:rsid w:val="006F0F62"/>
    <w:rsid w:val="006F1394"/>
    <w:rsid w:val="006F2EDC"/>
    <w:rsid w:val="006F4BCB"/>
    <w:rsid w:val="006F6181"/>
    <w:rsid w:val="00704039"/>
    <w:rsid w:val="00706C1A"/>
    <w:rsid w:val="00706E00"/>
    <w:rsid w:val="00706FE9"/>
    <w:rsid w:val="00707AE9"/>
    <w:rsid w:val="00707F7F"/>
    <w:rsid w:val="007109E5"/>
    <w:rsid w:val="00711E27"/>
    <w:rsid w:val="00712AB3"/>
    <w:rsid w:val="00713CAB"/>
    <w:rsid w:val="00717261"/>
    <w:rsid w:val="00722464"/>
    <w:rsid w:val="00723028"/>
    <w:rsid w:val="007241E2"/>
    <w:rsid w:val="00725E37"/>
    <w:rsid w:val="00727599"/>
    <w:rsid w:val="00730428"/>
    <w:rsid w:val="00731D71"/>
    <w:rsid w:val="0073268A"/>
    <w:rsid w:val="007329E0"/>
    <w:rsid w:val="00733098"/>
    <w:rsid w:val="007334C5"/>
    <w:rsid w:val="0073494A"/>
    <w:rsid w:val="00734DFD"/>
    <w:rsid w:val="007364F6"/>
    <w:rsid w:val="007408FD"/>
    <w:rsid w:val="007417BA"/>
    <w:rsid w:val="007430DE"/>
    <w:rsid w:val="00743C79"/>
    <w:rsid w:val="00744A0E"/>
    <w:rsid w:val="00745E27"/>
    <w:rsid w:val="00746DC5"/>
    <w:rsid w:val="00747B83"/>
    <w:rsid w:val="00753329"/>
    <w:rsid w:val="00753DCA"/>
    <w:rsid w:val="007541C1"/>
    <w:rsid w:val="007557A7"/>
    <w:rsid w:val="00755E09"/>
    <w:rsid w:val="00756D54"/>
    <w:rsid w:val="00757738"/>
    <w:rsid w:val="007605E3"/>
    <w:rsid w:val="007611E6"/>
    <w:rsid w:val="007624F6"/>
    <w:rsid w:val="00765EF7"/>
    <w:rsid w:val="007663F3"/>
    <w:rsid w:val="00773451"/>
    <w:rsid w:val="007736E1"/>
    <w:rsid w:val="00773C12"/>
    <w:rsid w:val="00775DF2"/>
    <w:rsid w:val="0078119D"/>
    <w:rsid w:val="0078360E"/>
    <w:rsid w:val="00784943"/>
    <w:rsid w:val="00785126"/>
    <w:rsid w:val="00787389"/>
    <w:rsid w:val="007920BE"/>
    <w:rsid w:val="0079293E"/>
    <w:rsid w:val="0079399D"/>
    <w:rsid w:val="00795385"/>
    <w:rsid w:val="007969A9"/>
    <w:rsid w:val="007973C2"/>
    <w:rsid w:val="007A0642"/>
    <w:rsid w:val="007A3641"/>
    <w:rsid w:val="007A3818"/>
    <w:rsid w:val="007B49A8"/>
    <w:rsid w:val="007B65BB"/>
    <w:rsid w:val="007B7976"/>
    <w:rsid w:val="007C01FE"/>
    <w:rsid w:val="007C04F4"/>
    <w:rsid w:val="007C36E5"/>
    <w:rsid w:val="007C5020"/>
    <w:rsid w:val="007C7F46"/>
    <w:rsid w:val="007D044B"/>
    <w:rsid w:val="007D0FD7"/>
    <w:rsid w:val="007D501B"/>
    <w:rsid w:val="007D6596"/>
    <w:rsid w:val="007E0D68"/>
    <w:rsid w:val="007E246C"/>
    <w:rsid w:val="007E31C0"/>
    <w:rsid w:val="007E79EF"/>
    <w:rsid w:val="007E7B75"/>
    <w:rsid w:val="007F3594"/>
    <w:rsid w:val="007F67D2"/>
    <w:rsid w:val="007F67E9"/>
    <w:rsid w:val="007F7F72"/>
    <w:rsid w:val="00804851"/>
    <w:rsid w:val="00804AC9"/>
    <w:rsid w:val="00805164"/>
    <w:rsid w:val="00805AAA"/>
    <w:rsid w:val="008078A9"/>
    <w:rsid w:val="00811568"/>
    <w:rsid w:val="008125CF"/>
    <w:rsid w:val="00813FA7"/>
    <w:rsid w:val="0081574B"/>
    <w:rsid w:val="00815F99"/>
    <w:rsid w:val="00816220"/>
    <w:rsid w:val="008223B7"/>
    <w:rsid w:val="008226E9"/>
    <w:rsid w:val="00822CC2"/>
    <w:rsid w:val="00823F52"/>
    <w:rsid w:val="00825BA9"/>
    <w:rsid w:val="00826FF3"/>
    <w:rsid w:val="00830358"/>
    <w:rsid w:val="008326B6"/>
    <w:rsid w:val="00832DFB"/>
    <w:rsid w:val="00841D0A"/>
    <w:rsid w:val="00842C29"/>
    <w:rsid w:val="00844071"/>
    <w:rsid w:val="00846B65"/>
    <w:rsid w:val="00857CC8"/>
    <w:rsid w:val="0086004C"/>
    <w:rsid w:val="00863143"/>
    <w:rsid w:val="0086483C"/>
    <w:rsid w:val="00867417"/>
    <w:rsid w:val="00867D02"/>
    <w:rsid w:val="00870F5C"/>
    <w:rsid w:val="0087444B"/>
    <w:rsid w:val="00874E72"/>
    <w:rsid w:val="0087507D"/>
    <w:rsid w:val="0087558C"/>
    <w:rsid w:val="00875CBE"/>
    <w:rsid w:val="0087647E"/>
    <w:rsid w:val="00877E5B"/>
    <w:rsid w:val="00885950"/>
    <w:rsid w:val="00886902"/>
    <w:rsid w:val="00886A62"/>
    <w:rsid w:val="008873A4"/>
    <w:rsid w:val="0089101E"/>
    <w:rsid w:val="00892552"/>
    <w:rsid w:val="0089619E"/>
    <w:rsid w:val="00897A9C"/>
    <w:rsid w:val="008A112C"/>
    <w:rsid w:val="008A35ED"/>
    <w:rsid w:val="008A365B"/>
    <w:rsid w:val="008A37E0"/>
    <w:rsid w:val="008A3EA9"/>
    <w:rsid w:val="008A4017"/>
    <w:rsid w:val="008A4E41"/>
    <w:rsid w:val="008A73A3"/>
    <w:rsid w:val="008B2880"/>
    <w:rsid w:val="008B2BF9"/>
    <w:rsid w:val="008B3471"/>
    <w:rsid w:val="008B3BCF"/>
    <w:rsid w:val="008C036D"/>
    <w:rsid w:val="008C7169"/>
    <w:rsid w:val="008D04A5"/>
    <w:rsid w:val="008D36C9"/>
    <w:rsid w:val="008D55EE"/>
    <w:rsid w:val="008D66B9"/>
    <w:rsid w:val="008D786B"/>
    <w:rsid w:val="008D7C7A"/>
    <w:rsid w:val="008E072C"/>
    <w:rsid w:val="008E3EF9"/>
    <w:rsid w:val="008E47CC"/>
    <w:rsid w:val="008E4A01"/>
    <w:rsid w:val="008F37C8"/>
    <w:rsid w:val="008F58BB"/>
    <w:rsid w:val="008F6174"/>
    <w:rsid w:val="00900EAC"/>
    <w:rsid w:val="00901812"/>
    <w:rsid w:val="00903163"/>
    <w:rsid w:val="00906237"/>
    <w:rsid w:val="00913493"/>
    <w:rsid w:val="00914BCF"/>
    <w:rsid w:val="009165EB"/>
    <w:rsid w:val="009222CC"/>
    <w:rsid w:val="009226FC"/>
    <w:rsid w:val="0092594C"/>
    <w:rsid w:val="00925B67"/>
    <w:rsid w:val="0092744F"/>
    <w:rsid w:val="009371B3"/>
    <w:rsid w:val="00940E0C"/>
    <w:rsid w:val="0094157C"/>
    <w:rsid w:val="009441E5"/>
    <w:rsid w:val="009463D0"/>
    <w:rsid w:val="00950B75"/>
    <w:rsid w:val="00952A25"/>
    <w:rsid w:val="0095788C"/>
    <w:rsid w:val="00957942"/>
    <w:rsid w:val="00960F12"/>
    <w:rsid w:val="0096160A"/>
    <w:rsid w:val="00961DEC"/>
    <w:rsid w:val="00962AEE"/>
    <w:rsid w:val="00962DF3"/>
    <w:rsid w:val="009636CC"/>
    <w:rsid w:val="009648AB"/>
    <w:rsid w:val="0096643B"/>
    <w:rsid w:val="00966712"/>
    <w:rsid w:val="00966A20"/>
    <w:rsid w:val="00973F35"/>
    <w:rsid w:val="009744B9"/>
    <w:rsid w:val="0097554D"/>
    <w:rsid w:val="00980F3D"/>
    <w:rsid w:val="00984692"/>
    <w:rsid w:val="00991E03"/>
    <w:rsid w:val="009950AF"/>
    <w:rsid w:val="00997B24"/>
    <w:rsid w:val="009A5A38"/>
    <w:rsid w:val="009B00AC"/>
    <w:rsid w:val="009B2048"/>
    <w:rsid w:val="009B2710"/>
    <w:rsid w:val="009B27BB"/>
    <w:rsid w:val="009B3AE3"/>
    <w:rsid w:val="009B4195"/>
    <w:rsid w:val="009B637D"/>
    <w:rsid w:val="009C051A"/>
    <w:rsid w:val="009C4092"/>
    <w:rsid w:val="009C4F66"/>
    <w:rsid w:val="009C5811"/>
    <w:rsid w:val="009C6F55"/>
    <w:rsid w:val="009C76C8"/>
    <w:rsid w:val="009D3A21"/>
    <w:rsid w:val="009D434A"/>
    <w:rsid w:val="009D4604"/>
    <w:rsid w:val="009D5AE5"/>
    <w:rsid w:val="009D5F73"/>
    <w:rsid w:val="009E31BE"/>
    <w:rsid w:val="009E341D"/>
    <w:rsid w:val="009E7453"/>
    <w:rsid w:val="009F2953"/>
    <w:rsid w:val="009F3E6E"/>
    <w:rsid w:val="009F51A2"/>
    <w:rsid w:val="009F5A1B"/>
    <w:rsid w:val="009F6FDA"/>
    <w:rsid w:val="009F776F"/>
    <w:rsid w:val="00A025FA"/>
    <w:rsid w:val="00A02FB3"/>
    <w:rsid w:val="00A07B3B"/>
    <w:rsid w:val="00A07BB7"/>
    <w:rsid w:val="00A117A1"/>
    <w:rsid w:val="00A13EB4"/>
    <w:rsid w:val="00A15830"/>
    <w:rsid w:val="00A2123D"/>
    <w:rsid w:val="00A266DD"/>
    <w:rsid w:val="00A26E74"/>
    <w:rsid w:val="00A35928"/>
    <w:rsid w:val="00A378B8"/>
    <w:rsid w:val="00A378D2"/>
    <w:rsid w:val="00A37D11"/>
    <w:rsid w:val="00A40DE5"/>
    <w:rsid w:val="00A464A8"/>
    <w:rsid w:val="00A472F6"/>
    <w:rsid w:val="00A475B7"/>
    <w:rsid w:val="00A50BBE"/>
    <w:rsid w:val="00A526C6"/>
    <w:rsid w:val="00A55CB6"/>
    <w:rsid w:val="00A57E2B"/>
    <w:rsid w:val="00A6001B"/>
    <w:rsid w:val="00A6269C"/>
    <w:rsid w:val="00A630B2"/>
    <w:rsid w:val="00A64850"/>
    <w:rsid w:val="00A65AD6"/>
    <w:rsid w:val="00A66BC3"/>
    <w:rsid w:val="00A72B46"/>
    <w:rsid w:val="00A75D97"/>
    <w:rsid w:val="00A772EE"/>
    <w:rsid w:val="00A7730C"/>
    <w:rsid w:val="00A773B5"/>
    <w:rsid w:val="00A77CBD"/>
    <w:rsid w:val="00A80596"/>
    <w:rsid w:val="00A811D3"/>
    <w:rsid w:val="00A811D4"/>
    <w:rsid w:val="00A81CE5"/>
    <w:rsid w:val="00A81F04"/>
    <w:rsid w:val="00A83C50"/>
    <w:rsid w:val="00A85F15"/>
    <w:rsid w:val="00A86AD2"/>
    <w:rsid w:val="00A878F7"/>
    <w:rsid w:val="00A91038"/>
    <w:rsid w:val="00A9331E"/>
    <w:rsid w:val="00A934CB"/>
    <w:rsid w:val="00A95224"/>
    <w:rsid w:val="00AA2110"/>
    <w:rsid w:val="00AA3057"/>
    <w:rsid w:val="00AA3F23"/>
    <w:rsid w:val="00AA3F48"/>
    <w:rsid w:val="00AA41B3"/>
    <w:rsid w:val="00AA47CE"/>
    <w:rsid w:val="00AA5085"/>
    <w:rsid w:val="00AA5B81"/>
    <w:rsid w:val="00AA6FE0"/>
    <w:rsid w:val="00AA7B8A"/>
    <w:rsid w:val="00AB2761"/>
    <w:rsid w:val="00AB3FE4"/>
    <w:rsid w:val="00AB4011"/>
    <w:rsid w:val="00AB524B"/>
    <w:rsid w:val="00AB57F7"/>
    <w:rsid w:val="00AB60EC"/>
    <w:rsid w:val="00AB7CCD"/>
    <w:rsid w:val="00AC25B3"/>
    <w:rsid w:val="00AC3D83"/>
    <w:rsid w:val="00AC53C6"/>
    <w:rsid w:val="00AD0190"/>
    <w:rsid w:val="00AD0799"/>
    <w:rsid w:val="00AD0807"/>
    <w:rsid w:val="00AD1BD7"/>
    <w:rsid w:val="00AD1DA1"/>
    <w:rsid w:val="00AD2477"/>
    <w:rsid w:val="00AD534F"/>
    <w:rsid w:val="00AD75D0"/>
    <w:rsid w:val="00AD77AA"/>
    <w:rsid w:val="00AD7E5A"/>
    <w:rsid w:val="00AE4168"/>
    <w:rsid w:val="00AE5243"/>
    <w:rsid w:val="00AE6D0B"/>
    <w:rsid w:val="00AF05ED"/>
    <w:rsid w:val="00AF2574"/>
    <w:rsid w:val="00AF3218"/>
    <w:rsid w:val="00AF42B1"/>
    <w:rsid w:val="00AF4742"/>
    <w:rsid w:val="00AF4B2D"/>
    <w:rsid w:val="00AF4EB7"/>
    <w:rsid w:val="00AF5DEA"/>
    <w:rsid w:val="00AF5F30"/>
    <w:rsid w:val="00AF6F7A"/>
    <w:rsid w:val="00AF75CC"/>
    <w:rsid w:val="00AF7856"/>
    <w:rsid w:val="00B02F74"/>
    <w:rsid w:val="00B045B4"/>
    <w:rsid w:val="00B05D83"/>
    <w:rsid w:val="00B10235"/>
    <w:rsid w:val="00B1201B"/>
    <w:rsid w:val="00B13117"/>
    <w:rsid w:val="00B15228"/>
    <w:rsid w:val="00B152A6"/>
    <w:rsid w:val="00B154BF"/>
    <w:rsid w:val="00B1667D"/>
    <w:rsid w:val="00B17E0B"/>
    <w:rsid w:val="00B206A0"/>
    <w:rsid w:val="00B2398B"/>
    <w:rsid w:val="00B240AF"/>
    <w:rsid w:val="00B2677E"/>
    <w:rsid w:val="00B268F0"/>
    <w:rsid w:val="00B30396"/>
    <w:rsid w:val="00B307D8"/>
    <w:rsid w:val="00B314B7"/>
    <w:rsid w:val="00B31ECB"/>
    <w:rsid w:val="00B324D0"/>
    <w:rsid w:val="00B37D9F"/>
    <w:rsid w:val="00B435B1"/>
    <w:rsid w:val="00B43AEC"/>
    <w:rsid w:val="00B462FF"/>
    <w:rsid w:val="00B46626"/>
    <w:rsid w:val="00B50159"/>
    <w:rsid w:val="00B51492"/>
    <w:rsid w:val="00B523EE"/>
    <w:rsid w:val="00B55956"/>
    <w:rsid w:val="00B57FA8"/>
    <w:rsid w:val="00B6309D"/>
    <w:rsid w:val="00B64FB2"/>
    <w:rsid w:val="00B6598E"/>
    <w:rsid w:val="00B71F7C"/>
    <w:rsid w:val="00B73BC4"/>
    <w:rsid w:val="00B802B7"/>
    <w:rsid w:val="00B8639D"/>
    <w:rsid w:val="00B92D20"/>
    <w:rsid w:val="00B939AE"/>
    <w:rsid w:val="00B946C9"/>
    <w:rsid w:val="00B9516F"/>
    <w:rsid w:val="00B97904"/>
    <w:rsid w:val="00BA06B0"/>
    <w:rsid w:val="00BA195C"/>
    <w:rsid w:val="00BA4FCE"/>
    <w:rsid w:val="00BA585B"/>
    <w:rsid w:val="00BA6103"/>
    <w:rsid w:val="00BA6553"/>
    <w:rsid w:val="00BA6B41"/>
    <w:rsid w:val="00BA6F33"/>
    <w:rsid w:val="00BB103A"/>
    <w:rsid w:val="00BB27AE"/>
    <w:rsid w:val="00BB3E18"/>
    <w:rsid w:val="00BB47AC"/>
    <w:rsid w:val="00BC03A4"/>
    <w:rsid w:val="00BC339C"/>
    <w:rsid w:val="00BC343D"/>
    <w:rsid w:val="00BC3577"/>
    <w:rsid w:val="00BC3763"/>
    <w:rsid w:val="00BC3D4B"/>
    <w:rsid w:val="00BC77C1"/>
    <w:rsid w:val="00BD1104"/>
    <w:rsid w:val="00BD3837"/>
    <w:rsid w:val="00BD50B7"/>
    <w:rsid w:val="00BE1546"/>
    <w:rsid w:val="00BE2E2B"/>
    <w:rsid w:val="00BE4875"/>
    <w:rsid w:val="00BE584A"/>
    <w:rsid w:val="00BF0946"/>
    <w:rsid w:val="00BF0BEB"/>
    <w:rsid w:val="00BF20BD"/>
    <w:rsid w:val="00BF2ED1"/>
    <w:rsid w:val="00BF3232"/>
    <w:rsid w:val="00BF5197"/>
    <w:rsid w:val="00BF5639"/>
    <w:rsid w:val="00C00E4A"/>
    <w:rsid w:val="00C02B1E"/>
    <w:rsid w:val="00C02EC2"/>
    <w:rsid w:val="00C07A68"/>
    <w:rsid w:val="00C12D56"/>
    <w:rsid w:val="00C1540F"/>
    <w:rsid w:val="00C227D5"/>
    <w:rsid w:val="00C23805"/>
    <w:rsid w:val="00C23903"/>
    <w:rsid w:val="00C35682"/>
    <w:rsid w:val="00C3674C"/>
    <w:rsid w:val="00C3684C"/>
    <w:rsid w:val="00C36899"/>
    <w:rsid w:val="00C36CD9"/>
    <w:rsid w:val="00C36EBF"/>
    <w:rsid w:val="00C400AE"/>
    <w:rsid w:val="00C41998"/>
    <w:rsid w:val="00C41AEE"/>
    <w:rsid w:val="00C441BE"/>
    <w:rsid w:val="00C44386"/>
    <w:rsid w:val="00C44CA2"/>
    <w:rsid w:val="00C44E7F"/>
    <w:rsid w:val="00C44FCA"/>
    <w:rsid w:val="00C46550"/>
    <w:rsid w:val="00C46AF4"/>
    <w:rsid w:val="00C47687"/>
    <w:rsid w:val="00C50934"/>
    <w:rsid w:val="00C50CF0"/>
    <w:rsid w:val="00C57372"/>
    <w:rsid w:val="00C66932"/>
    <w:rsid w:val="00C67540"/>
    <w:rsid w:val="00C67680"/>
    <w:rsid w:val="00C70349"/>
    <w:rsid w:val="00C740E9"/>
    <w:rsid w:val="00C75A50"/>
    <w:rsid w:val="00C77C33"/>
    <w:rsid w:val="00C80579"/>
    <w:rsid w:val="00C81728"/>
    <w:rsid w:val="00C81D7D"/>
    <w:rsid w:val="00C82BEC"/>
    <w:rsid w:val="00C83580"/>
    <w:rsid w:val="00C83597"/>
    <w:rsid w:val="00C85915"/>
    <w:rsid w:val="00C86B80"/>
    <w:rsid w:val="00C8738B"/>
    <w:rsid w:val="00C90972"/>
    <w:rsid w:val="00C90D30"/>
    <w:rsid w:val="00C92217"/>
    <w:rsid w:val="00C922AE"/>
    <w:rsid w:val="00C92BD4"/>
    <w:rsid w:val="00C94333"/>
    <w:rsid w:val="00C956C2"/>
    <w:rsid w:val="00C96677"/>
    <w:rsid w:val="00C9756A"/>
    <w:rsid w:val="00CA2D1D"/>
    <w:rsid w:val="00CA5976"/>
    <w:rsid w:val="00CA7A12"/>
    <w:rsid w:val="00CB1392"/>
    <w:rsid w:val="00CB3ACF"/>
    <w:rsid w:val="00CB652D"/>
    <w:rsid w:val="00CC2331"/>
    <w:rsid w:val="00CC33F0"/>
    <w:rsid w:val="00CC500E"/>
    <w:rsid w:val="00CC5DCA"/>
    <w:rsid w:val="00CC6A98"/>
    <w:rsid w:val="00CD2618"/>
    <w:rsid w:val="00CD4049"/>
    <w:rsid w:val="00CD6A14"/>
    <w:rsid w:val="00CD75BB"/>
    <w:rsid w:val="00CE15EF"/>
    <w:rsid w:val="00CE18C4"/>
    <w:rsid w:val="00CE3E0C"/>
    <w:rsid w:val="00CE4A8E"/>
    <w:rsid w:val="00CE5F28"/>
    <w:rsid w:val="00CE6AF1"/>
    <w:rsid w:val="00CE7FCF"/>
    <w:rsid w:val="00CF0F96"/>
    <w:rsid w:val="00CF1BED"/>
    <w:rsid w:val="00CF37E3"/>
    <w:rsid w:val="00CF650F"/>
    <w:rsid w:val="00CF7A48"/>
    <w:rsid w:val="00D02038"/>
    <w:rsid w:val="00D030AB"/>
    <w:rsid w:val="00D03BC3"/>
    <w:rsid w:val="00D04C26"/>
    <w:rsid w:val="00D101D7"/>
    <w:rsid w:val="00D12D17"/>
    <w:rsid w:val="00D14010"/>
    <w:rsid w:val="00D15E67"/>
    <w:rsid w:val="00D15F6D"/>
    <w:rsid w:val="00D2089A"/>
    <w:rsid w:val="00D2199E"/>
    <w:rsid w:val="00D311C3"/>
    <w:rsid w:val="00D33FAE"/>
    <w:rsid w:val="00D34525"/>
    <w:rsid w:val="00D36627"/>
    <w:rsid w:val="00D375F7"/>
    <w:rsid w:val="00D41ADF"/>
    <w:rsid w:val="00D427D6"/>
    <w:rsid w:val="00D45325"/>
    <w:rsid w:val="00D4696F"/>
    <w:rsid w:val="00D5138C"/>
    <w:rsid w:val="00D516BD"/>
    <w:rsid w:val="00D52168"/>
    <w:rsid w:val="00D5482F"/>
    <w:rsid w:val="00D54D31"/>
    <w:rsid w:val="00D60A29"/>
    <w:rsid w:val="00D60C79"/>
    <w:rsid w:val="00D61719"/>
    <w:rsid w:val="00D6218D"/>
    <w:rsid w:val="00D71731"/>
    <w:rsid w:val="00D71C73"/>
    <w:rsid w:val="00D71F1D"/>
    <w:rsid w:val="00D72121"/>
    <w:rsid w:val="00D725DD"/>
    <w:rsid w:val="00D75A90"/>
    <w:rsid w:val="00D77E5C"/>
    <w:rsid w:val="00D80DB1"/>
    <w:rsid w:val="00D81725"/>
    <w:rsid w:val="00D8475C"/>
    <w:rsid w:val="00D85B85"/>
    <w:rsid w:val="00D85CD2"/>
    <w:rsid w:val="00D86A40"/>
    <w:rsid w:val="00D86BDD"/>
    <w:rsid w:val="00D91074"/>
    <w:rsid w:val="00D9285F"/>
    <w:rsid w:val="00D9334A"/>
    <w:rsid w:val="00DA0DC8"/>
    <w:rsid w:val="00DA27D8"/>
    <w:rsid w:val="00DA331A"/>
    <w:rsid w:val="00DA3D61"/>
    <w:rsid w:val="00DA5442"/>
    <w:rsid w:val="00DA69E5"/>
    <w:rsid w:val="00DA7ECC"/>
    <w:rsid w:val="00DB039E"/>
    <w:rsid w:val="00DB1B9B"/>
    <w:rsid w:val="00DB297F"/>
    <w:rsid w:val="00DB3842"/>
    <w:rsid w:val="00DB459B"/>
    <w:rsid w:val="00DB4745"/>
    <w:rsid w:val="00DB5F8E"/>
    <w:rsid w:val="00DB6B37"/>
    <w:rsid w:val="00DB7F9E"/>
    <w:rsid w:val="00DC3271"/>
    <w:rsid w:val="00DC3C64"/>
    <w:rsid w:val="00DC67D5"/>
    <w:rsid w:val="00DD08D9"/>
    <w:rsid w:val="00DD2DAA"/>
    <w:rsid w:val="00DD4856"/>
    <w:rsid w:val="00DD665F"/>
    <w:rsid w:val="00DD74CA"/>
    <w:rsid w:val="00DE0537"/>
    <w:rsid w:val="00DE0DA6"/>
    <w:rsid w:val="00DE1CBA"/>
    <w:rsid w:val="00DE3992"/>
    <w:rsid w:val="00DE4A6E"/>
    <w:rsid w:val="00DE682C"/>
    <w:rsid w:val="00DF2038"/>
    <w:rsid w:val="00DF32A5"/>
    <w:rsid w:val="00DF4824"/>
    <w:rsid w:val="00DF77B2"/>
    <w:rsid w:val="00E0059E"/>
    <w:rsid w:val="00E01094"/>
    <w:rsid w:val="00E01330"/>
    <w:rsid w:val="00E02ACE"/>
    <w:rsid w:val="00E033E9"/>
    <w:rsid w:val="00E04B19"/>
    <w:rsid w:val="00E05794"/>
    <w:rsid w:val="00E05FC2"/>
    <w:rsid w:val="00E10E14"/>
    <w:rsid w:val="00E156CD"/>
    <w:rsid w:val="00E1687E"/>
    <w:rsid w:val="00E16A22"/>
    <w:rsid w:val="00E1770F"/>
    <w:rsid w:val="00E215C7"/>
    <w:rsid w:val="00E22DAD"/>
    <w:rsid w:val="00E23293"/>
    <w:rsid w:val="00E2375C"/>
    <w:rsid w:val="00E25C4B"/>
    <w:rsid w:val="00E31C30"/>
    <w:rsid w:val="00E31CFD"/>
    <w:rsid w:val="00E32072"/>
    <w:rsid w:val="00E32D10"/>
    <w:rsid w:val="00E33019"/>
    <w:rsid w:val="00E349A4"/>
    <w:rsid w:val="00E406C8"/>
    <w:rsid w:val="00E40BA5"/>
    <w:rsid w:val="00E43B18"/>
    <w:rsid w:val="00E44E45"/>
    <w:rsid w:val="00E471FB"/>
    <w:rsid w:val="00E4751B"/>
    <w:rsid w:val="00E47F5F"/>
    <w:rsid w:val="00E50A13"/>
    <w:rsid w:val="00E50BAB"/>
    <w:rsid w:val="00E51660"/>
    <w:rsid w:val="00E517C7"/>
    <w:rsid w:val="00E51839"/>
    <w:rsid w:val="00E551B7"/>
    <w:rsid w:val="00E57215"/>
    <w:rsid w:val="00E6163B"/>
    <w:rsid w:val="00E6254C"/>
    <w:rsid w:val="00E635F1"/>
    <w:rsid w:val="00E652F7"/>
    <w:rsid w:val="00E6531E"/>
    <w:rsid w:val="00E65B82"/>
    <w:rsid w:val="00E67E02"/>
    <w:rsid w:val="00E71118"/>
    <w:rsid w:val="00E7121E"/>
    <w:rsid w:val="00E737B1"/>
    <w:rsid w:val="00E73FC0"/>
    <w:rsid w:val="00E75526"/>
    <w:rsid w:val="00E75B51"/>
    <w:rsid w:val="00E7655F"/>
    <w:rsid w:val="00E767EB"/>
    <w:rsid w:val="00E804FC"/>
    <w:rsid w:val="00E83E5F"/>
    <w:rsid w:val="00E86172"/>
    <w:rsid w:val="00E87195"/>
    <w:rsid w:val="00E8752A"/>
    <w:rsid w:val="00E92C71"/>
    <w:rsid w:val="00E93753"/>
    <w:rsid w:val="00E95CD6"/>
    <w:rsid w:val="00E96AEA"/>
    <w:rsid w:val="00E97432"/>
    <w:rsid w:val="00EA2BD9"/>
    <w:rsid w:val="00EA4F95"/>
    <w:rsid w:val="00EA5FCA"/>
    <w:rsid w:val="00EA63A8"/>
    <w:rsid w:val="00EA6A9D"/>
    <w:rsid w:val="00EA6B17"/>
    <w:rsid w:val="00EB1084"/>
    <w:rsid w:val="00EB1348"/>
    <w:rsid w:val="00EB279B"/>
    <w:rsid w:val="00EB4981"/>
    <w:rsid w:val="00EB4EF9"/>
    <w:rsid w:val="00EB4F50"/>
    <w:rsid w:val="00EB7F1B"/>
    <w:rsid w:val="00EC0066"/>
    <w:rsid w:val="00EC170D"/>
    <w:rsid w:val="00EC1EC4"/>
    <w:rsid w:val="00EC6118"/>
    <w:rsid w:val="00EC7158"/>
    <w:rsid w:val="00EC7A12"/>
    <w:rsid w:val="00ED44B3"/>
    <w:rsid w:val="00ED7F3A"/>
    <w:rsid w:val="00EE07C1"/>
    <w:rsid w:val="00EE15CC"/>
    <w:rsid w:val="00EE484C"/>
    <w:rsid w:val="00EE4B6A"/>
    <w:rsid w:val="00EE5B8D"/>
    <w:rsid w:val="00EE5FB9"/>
    <w:rsid w:val="00EE6786"/>
    <w:rsid w:val="00EF0225"/>
    <w:rsid w:val="00EF15A6"/>
    <w:rsid w:val="00EF17E7"/>
    <w:rsid w:val="00EF3410"/>
    <w:rsid w:val="00F010A6"/>
    <w:rsid w:val="00F01306"/>
    <w:rsid w:val="00F0187C"/>
    <w:rsid w:val="00F02A37"/>
    <w:rsid w:val="00F02B06"/>
    <w:rsid w:val="00F032C2"/>
    <w:rsid w:val="00F04C1F"/>
    <w:rsid w:val="00F07003"/>
    <w:rsid w:val="00F10068"/>
    <w:rsid w:val="00F12158"/>
    <w:rsid w:val="00F143DE"/>
    <w:rsid w:val="00F15834"/>
    <w:rsid w:val="00F16ABA"/>
    <w:rsid w:val="00F20117"/>
    <w:rsid w:val="00F21116"/>
    <w:rsid w:val="00F21962"/>
    <w:rsid w:val="00F246C9"/>
    <w:rsid w:val="00F2722E"/>
    <w:rsid w:val="00F300C8"/>
    <w:rsid w:val="00F3104B"/>
    <w:rsid w:val="00F40C68"/>
    <w:rsid w:val="00F419E1"/>
    <w:rsid w:val="00F43E3C"/>
    <w:rsid w:val="00F4404A"/>
    <w:rsid w:val="00F4416C"/>
    <w:rsid w:val="00F45393"/>
    <w:rsid w:val="00F53871"/>
    <w:rsid w:val="00F54589"/>
    <w:rsid w:val="00F55127"/>
    <w:rsid w:val="00F55606"/>
    <w:rsid w:val="00F573B3"/>
    <w:rsid w:val="00F5785B"/>
    <w:rsid w:val="00F60FFC"/>
    <w:rsid w:val="00F63567"/>
    <w:rsid w:val="00F70164"/>
    <w:rsid w:val="00F703D7"/>
    <w:rsid w:val="00F725E6"/>
    <w:rsid w:val="00F769FD"/>
    <w:rsid w:val="00F77E1D"/>
    <w:rsid w:val="00F80460"/>
    <w:rsid w:val="00F80D20"/>
    <w:rsid w:val="00F82625"/>
    <w:rsid w:val="00F82C91"/>
    <w:rsid w:val="00F847A0"/>
    <w:rsid w:val="00F84C87"/>
    <w:rsid w:val="00F85F93"/>
    <w:rsid w:val="00F85FD3"/>
    <w:rsid w:val="00F8788B"/>
    <w:rsid w:val="00F878C5"/>
    <w:rsid w:val="00F90475"/>
    <w:rsid w:val="00F932CE"/>
    <w:rsid w:val="00F947F4"/>
    <w:rsid w:val="00FB055C"/>
    <w:rsid w:val="00FB1056"/>
    <w:rsid w:val="00FB2705"/>
    <w:rsid w:val="00FB40C5"/>
    <w:rsid w:val="00FB47B1"/>
    <w:rsid w:val="00FB6D46"/>
    <w:rsid w:val="00FC28E0"/>
    <w:rsid w:val="00FC447D"/>
    <w:rsid w:val="00FC4FA1"/>
    <w:rsid w:val="00FC50A2"/>
    <w:rsid w:val="00FD09C4"/>
    <w:rsid w:val="00FD1646"/>
    <w:rsid w:val="00FD2753"/>
    <w:rsid w:val="00FD29A4"/>
    <w:rsid w:val="00FD5E23"/>
    <w:rsid w:val="00FE151E"/>
    <w:rsid w:val="00FE2263"/>
    <w:rsid w:val="00FE3AC8"/>
    <w:rsid w:val="00FE5B68"/>
    <w:rsid w:val="00FE6A2E"/>
    <w:rsid w:val="00FF0816"/>
    <w:rsid w:val="00FF0997"/>
    <w:rsid w:val="00FF3451"/>
    <w:rsid w:val="00FF3978"/>
    <w:rsid w:val="00FF57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rPr>
      <w:lang w:val="pl-PL"/>
    </w:rPr>
  </w:style>
  <w:style w:type="paragraph" w:styleId="Nagwek4">
    <w:name w:val="heading 4"/>
    <w:basedOn w:val="Normalny"/>
    <w:link w:val="Nagwek4Znak"/>
    <w:uiPriority w:val="9"/>
    <w:qFormat/>
    <w:rsid w:val="00DE0537"/>
    <w:pPr>
      <w:widowControl/>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7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7C1"/>
    <w:rPr>
      <w:lang w:val="pl-PL"/>
    </w:rPr>
  </w:style>
  <w:style w:type="paragraph" w:styleId="Stopka">
    <w:name w:val="footer"/>
    <w:basedOn w:val="Normalny"/>
    <w:link w:val="StopkaZnak"/>
    <w:uiPriority w:val="99"/>
    <w:unhideWhenUsed/>
    <w:rsid w:val="00BC77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7C1"/>
    <w:rPr>
      <w:lang w:val="pl-PL"/>
    </w:rPr>
  </w:style>
  <w:style w:type="paragraph" w:customStyle="1" w:styleId="Default">
    <w:name w:val="Default"/>
    <w:rsid w:val="00AD75D0"/>
    <w:pPr>
      <w:widowControl/>
      <w:autoSpaceDE w:val="0"/>
      <w:autoSpaceDN w:val="0"/>
      <w:adjustRightInd w:val="0"/>
      <w:spacing w:after="0" w:line="240" w:lineRule="auto"/>
    </w:pPr>
    <w:rPr>
      <w:rFonts w:ascii="Times New Roman" w:eastAsia="Calibri" w:hAnsi="Times New Roman" w:cs="Times New Roman"/>
      <w:color w:val="000000"/>
      <w:sz w:val="24"/>
      <w:szCs w:val="24"/>
      <w:lang w:val="pl-PL"/>
    </w:rPr>
  </w:style>
  <w:style w:type="paragraph" w:styleId="Tekstdymka">
    <w:name w:val="Balloon Text"/>
    <w:basedOn w:val="Normalny"/>
    <w:link w:val="TekstdymkaZnak"/>
    <w:uiPriority w:val="99"/>
    <w:semiHidden/>
    <w:unhideWhenUsed/>
    <w:rsid w:val="00AD75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75D0"/>
    <w:rPr>
      <w:rFonts w:ascii="Tahoma" w:hAnsi="Tahoma" w:cs="Tahoma"/>
      <w:sz w:val="16"/>
      <w:szCs w:val="16"/>
      <w:lang w:val="pl-PL"/>
    </w:rPr>
  </w:style>
  <w:style w:type="character" w:styleId="Hipercze">
    <w:name w:val="Hyperlink"/>
    <w:basedOn w:val="Domylnaczcionkaakapitu"/>
    <w:uiPriority w:val="99"/>
    <w:unhideWhenUsed/>
    <w:rsid w:val="00795385"/>
    <w:rPr>
      <w:color w:val="0000FF" w:themeColor="hyperlink"/>
      <w:u w:val="single"/>
    </w:rPr>
  </w:style>
  <w:style w:type="character" w:customStyle="1" w:styleId="Nagwek4Znak">
    <w:name w:val="Nagłówek 4 Znak"/>
    <w:basedOn w:val="Domylnaczcionkaakapitu"/>
    <w:link w:val="Nagwek4"/>
    <w:uiPriority w:val="9"/>
    <w:rsid w:val="00DE0537"/>
    <w:rPr>
      <w:rFonts w:ascii="Times New Roman" w:eastAsia="Times New Roman" w:hAnsi="Times New Roman" w:cs="Times New Roman"/>
      <w:b/>
      <w:bCs/>
      <w:sz w:val="24"/>
      <w:szCs w:val="24"/>
      <w:lang w:val="pl-PL" w:eastAsia="pl-PL"/>
    </w:rPr>
  </w:style>
  <w:style w:type="paragraph" w:styleId="Akapitzlist">
    <w:name w:val="List Paragraph"/>
    <w:basedOn w:val="Normalny"/>
    <w:link w:val="AkapitzlistZnak"/>
    <w:uiPriority w:val="34"/>
    <w:qFormat/>
    <w:rsid w:val="006151BC"/>
    <w:pPr>
      <w:ind w:left="720"/>
      <w:contextualSpacing/>
    </w:pPr>
  </w:style>
  <w:style w:type="paragraph" w:styleId="Bezodstpw">
    <w:name w:val="No Spacing"/>
    <w:uiPriority w:val="1"/>
    <w:qFormat/>
    <w:rsid w:val="001B0CB0"/>
    <w:pPr>
      <w:spacing w:after="0" w:line="240" w:lineRule="auto"/>
    </w:pPr>
    <w:rPr>
      <w:lang w:val="pl-PL"/>
    </w:rPr>
  </w:style>
  <w:style w:type="paragraph" w:customStyle="1" w:styleId="pkt1">
    <w:name w:val="pkt1"/>
    <w:basedOn w:val="Normalny"/>
    <w:rsid w:val="00A02FB3"/>
    <w:pPr>
      <w:widowControl/>
      <w:spacing w:before="60" w:after="60" w:line="240" w:lineRule="auto"/>
      <w:ind w:left="850" w:hanging="42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5746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46B7"/>
    <w:rPr>
      <w:sz w:val="20"/>
      <w:szCs w:val="20"/>
      <w:lang w:val="pl-PL"/>
    </w:rPr>
  </w:style>
  <w:style w:type="character" w:styleId="Odwoanieprzypisukocowego">
    <w:name w:val="endnote reference"/>
    <w:basedOn w:val="Domylnaczcionkaakapitu"/>
    <w:uiPriority w:val="99"/>
    <w:semiHidden/>
    <w:unhideWhenUsed/>
    <w:rsid w:val="005746B7"/>
    <w:rPr>
      <w:vertAlign w:val="superscript"/>
    </w:rPr>
  </w:style>
  <w:style w:type="paragraph" w:styleId="Tekstprzypisudolnego">
    <w:name w:val="footnote text"/>
    <w:basedOn w:val="Normalny"/>
    <w:link w:val="TekstprzypisudolnegoZnak"/>
    <w:rsid w:val="00B152A6"/>
    <w:pPr>
      <w:widowControl/>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152A6"/>
    <w:rPr>
      <w:rFonts w:ascii="Times New Roman" w:eastAsia="Times New Roman" w:hAnsi="Times New Roman" w:cs="Times New Roman"/>
      <w:sz w:val="20"/>
      <w:szCs w:val="20"/>
      <w:lang w:val="pl-PL" w:eastAsia="pl-PL"/>
    </w:rPr>
  </w:style>
  <w:style w:type="character" w:styleId="Odwoanieprzypisudolnego">
    <w:name w:val="footnote reference"/>
    <w:uiPriority w:val="99"/>
    <w:rsid w:val="00B152A6"/>
    <w:rPr>
      <w:vertAlign w:val="superscript"/>
    </w:rPr>
  </w:style>
  <w:style w:type="character" w:customStyle="1" w:styleId="AkapitzlistZnak">
    <w:name w:val="Akapit z listą Znak"/>
    <w:link w:val="Akapitzlist"/>
    <w:uiPriority w:val="34"/>
    <w:locked/>
    <w:rsid w:val="003D37EE"/>
    <w:rPr>
      <w:lang w:val="pl-PL"/>
    </w:rPr>
  </w:style>
  <w:style w:type="paragraph" w:styleId="Lista">
    <w:name w:val="List"/>
    <w:basedOn w:val="Normalny"/>
    <w:rsid w:val="00634DDE"/>
    <w:pPr>
      <w:widowControl/>
      <w:suppressAutoHyphens/>
      <w:autoSpaceDN w:val="0"/>
      <w:spacing w:before="90" w:after="0" w:line="380" w:lineRule="atLeast"/>
      <w:jc w:val="both"/>
      <w:textAlignment w:val="baseline"/>
    </w:pPr>
    <w:rPr>
      <w:rFonts w:ascii="Times New Roman" w:eastAsia="Times New Roman" w:hAnsi="Times New Roman" w:cs="Times New Roman"/>
      <w:w w:val="89"/>
      <w:kern w:val="3"/>
      <w:sz w:val="25"/>
      <w:szCs w:val="20"/>
      <w:lang w:eastAsia="pl-PL"/>
    </w:rPr>
  </w:style>
  <w:style w:type="character" w:styleId="Numerstrony">
    <w:name w:val="page number"/>
    <w:uiPriority w:val="99"/>
    <w:rsid w:val="005D162D"/>
    <w:rPr>
      <w:rFonts w:ascii="Times New Roman" w:hAnsi="Times New Roman" w:cs="Times New Roman" w:hint="default"/>
    </w:rPr>
  </w:style>
  <w:style w:type="character" w:customStyle="1" w:styleId="cpvvoccodes">
    <w:name w:val="cpvvoccodes"/>
    <w:basedOn w:val="Domylnaczcionkaakapitu"/>
    <w:rsid w:val="00AB524B"/>
  </w:style>
  <w:style w:type="character" w:customStyle="1" w:styleId="cpvcode">
    <w:name w:val="cpvcode"/>
    <w:basedOn w:val="Domylnaczcionkaakapitu"/>
    <w:rsid w:val="003A39B1"/>
  </w:style>
  <w:style w:type="character" w:customStyle="1" w:styleId="WW8Num17z0">
    <w:name w:val="WW8Num17z0"/>
    <w:rsid w:val="00261480"/>
    <w:rPr>
      <w:rFonts w:cs="Times New Roman"/>
    </w:rPr>
  </w:style>
  <w:style w:type="character" w:styleId="Odwoaniedokomentarza">
    <w:name w:val="annotation reference"/>
    <w:basedOn w:val="Domylnaczcionkaakapitu"/>
    <w:uiPriority w:val="99"/>
    <w:semiHidden/>
    <w:unhideWhenUsed/>
    <w:rsid w:val="00075019"/>
    <w:rPr>
      <w:sz w:val="16"/>
      <w:szCs w:val="16"/>
    </w:rPr>
  </w:style>
  <w:style w:type="paragraph" w:styleId="Tekstkomentarza">
    <w:name w:val="annotation text"/>
    <w:basedOn w:val="Normalny"/>
    <w:link w:val="TekstkomentarzaZnak"/>
    <w:uiPriority w:val="99"/>
    <w:semiHidden/>
    <w:unhideWhenUsed/>
    <w:rsid w:val="000750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019"/>
    <w:rPr>
      <w:sz w:val="20"/>
      <w:szCs w:val="20"/>
      <w:lang w:val="pl-PL"/>
    </w:rPr>
  </w:style>
  <w:style w:type="paragraph" w:styleId="Tematkomentarza">
    <w:name w:val="annotation subject"/>
    <w:basedOn w:val="Tekstkomentarza"/>
    <w:next w:val="Tekstkomentarza"/>
    <w:link w:val="TematkomentarzaZnak"/>
    <w:uiPriority w:val="99"/>
    <w:semiHidden/>
    <w:unhideWhenUsed/>
    <w:rsid w:val="00075019"/>
    <w:rPr>
      <w:b/>
      <w:bCs/>
    </w:rPr>
  </w:style>
  <w:style w:type="character" w:customStyle="1" w:styleId="TematkomentarzaZnak">
    <w:name w:val="Temat komentarza Znak"/>
    <w:basedOn w:val="TekstkomentarzaZnak"/>
    <w:link w:val="Tematkomentarza"/>
    <w:uiPriority w:val="99"/>
    <w:semiHidden/>
    <w:rsid w:val="00075019"/>
    <w:rPr>
      <w:b/>
      <w:bCs/>
    </w:rPr>
  </w:style>
</w:styles>
</file>

<file path=word/webSettings.xml><?xml version="1.0" encoding="utf-8"?>
<w:webSettings xmlns:r="http://schemas.openxmlformats.org/officeDocument/2006/relationships" xmlns:w="http://schemas.openxmlformats.org/wordprocessingml/2006/main">
  <w:divs>
    <w:div w:id="268514259">
      <w:bodyDiv w:val="1"/>
      <w:marLeft w:val="0"/>
      <w:marRight w:val="0"/>
      <w:marTop w:val="0"/>
      <w:marBottom w:val="0"/>
      <w:divBdr>
        <w:top w:val="none" w:sz="0" w:space="0" w:color="auto"/>
        <w:left w:val="none" w:sz="0" w:space="0" w:color="auto"/>
        <w:bottom w:val="none" w:sz="0" w:space="0" w:color="auto"/>
        <w:right w:val="none" w:sz="0" w:space="0" w:color="auto"/>
      </w:divBdr>
    </w:div>
    <w:div w:id="489712726">
      <w:bodyDiv w:val="1"/>
      <w:marLeft w:val="0"/>
      <w:marRight w:val="0"/>
      <w:marTop w:val="0"/>
      <w:marBottom w:val="0"/>
      <w:divBdr>
        <w:top w:val="none" w:sz="0" w:space="0" w:color="auto"/>
        <w:left w:val="none" w:sz="0" w:space="0" w:color="auto"/>
        <w:bottom w:val="none" w:sz="0" w:space="0" w:color="auto"/>
        <w:right w:val="none" w:sz="0" w:space="0" w:color="auto"/>
      </w:divBdr>
    </w:div>
    <w:div w:id="860359166">
      <w:bodyDiv w:val="1"/>
      <w:marLeft w:val="0"/>
      <w:marRight w:val="0"/>
      <w:marTop w:val="0"/>
      <w:marBottom w:val="0"/>
      <w:divBdr>
        <w:top w:val="none" w:sz="0" w:space="0" w:color="auto"/>
        <w:left w:val="none" w:sz="0" w:space="0" w:color="auto"/>
        <w:bottom w:val="none" w:sz="0" w:space="0" w:color="auto"/>
        <w:right w:val="none" w:sz="0" w:space="0" w:color="auto"/>
      </w:divBdr>
    </w:div>
    <w:div w:id="1251088988">
      <w:bodyDiv w:val="1"/>
      <w:marLeft w:val="0"/>
      <w:marRight w:val="0"/>
      <w:marTop w:val="0"/>
      <w:marBottom w:val="0"/>
      <w:divBdr>
        <w:top w:val="none" w:sz="0" w:space="0" w:color="auto"/>
        <w:left w:val="none" w:sz="0" w:space="0" w:color="auto"/>
        <w:bottom w:val="none" w:sz="0" w:space="0" w:color="auto"/>
        <w:right w:val="none" w:sz="0" w:space="0" w:color="auto"/>
      </w:divBdr>
    </w:div>
    <w:div w:id="1767070079">
      <w:bodyDiv w:val="1"/>
      <w:marLeft w:val="0"/>
      <w:marRight w:val="0"/>
      <w:marTop w:val="0"/>
      <w:marBottom w:val="0"/>
      <w:divBdr>
        <w:top w:val="none" w:sz="0" w:space="0" w:color="auto"/>
        <w:left w:val="none" w:sz="0" w:space="0" w:color="auto"/>
        <w:bottom w:val="none" w:sz="0" w:space="0" w:color="auto"/>
        <w:right w:val="none" w:sz="0" w:space="0" w:color="auto"/>
      </w:divBdr>
    </w:div>
    <w:div w:id="1934587800">
      <w:bodyDiv w:val="1"/>
      <w:marLeft w:val="0"/>
      <w:marRight w:val="0"/>
      <w:marTop w:val="0"/>
      <w:marBottom w:val="0"/>
      <w:divBdr>
        <w:top w:val="none" w:sz="0" w:space="0" w:color="auto"/>
        <w:left w:val="none" w:sz="0" w:space="0" w:color="auto"/>
        <w:bottom w:val="none" w:sz="0" w:space="0" w:color="auto"/>
        <w:right w:val="none" w:sz="0" w:space="0" w:color="auto"/>
      </w:divBdr>
    </w:div>
    <w:div w:id="1947956573">
      <w:bodyDiv w:val="1"/>
      <w:marLeft w:val="0"/>
      <w:marRight w:val="0"/>
      <w:marTop w:val="0"/>
      <w:marBottom w:val="0"/>
      <w:divBdr>
        <w:top w:val="none" w:sz="0" w:space="0" w:color="auto"/>
        <w:left w:val="none" w:sz="0" w:space="0" w:color="auto"/>
        <w:bottom w:val="none" w:sz="0" w:space="0" w:color="auto"/>
        <w:right w:val="none" w:sz="0" w:space="0" w:color="auto"/>
      </w:divBdr>
      <w:divsChild>
        <w:div w:id="1331786198">
          <w:marLeft w:val="0"/>
          <w:marRight w:val="0"/>
          <w:marTop w:val="0"/>
          <w:marBottom w:val="0"/>
          <w:divBdr>
            <w:top w:val="none" w:sz="0" w:space="0" w:color="auto"/>
            <w:left w:val="none" w:sz="0" w:space="0" w:color="auto"/>
            <w:bottom w:val="none" w:sz="0" w:space="0" w:color="auto"/>
            <w:right w:val="none" w:sz="0" w:space="0" w:color="auto"/>
          </w:divBdr>
        </w:div>
        <w:div w:id="1223635772">
          <w:marLeft w:val="0"/>
          <w:marRight w:val="0"/>
          <w:marTop w:val="0"/>
          <w:marBottom w:val="0"/>
          <w:divBdr>
            <w:top w:val="none" w:sz="0" w:space="0" w:color="auto"/>
            <w:left w:val="none" w:sz="0" w:space="0" w:color="auto"/>
            <w:bottom w:val="none" w:sz="0" w:space="0" w:color="auto"/>
            <w:right w:val="none" w:sz="0" w:space="0" w:color="auto"/>
          </w:divBdr>
        </w:div>
        <w:div w:id="289242781">
          <w:marLeft w:val="0"/>
          <w:marRight w:val="0"/>
          <w:marTop w:val="0"/>
          <w:marBottom w:val="0"/>
          <w:divBdr>
            <w:top w:val="none" w:sz="0" w:space="0" w:color="auto"/>
            <w:left w:val="none" w:sz="0" w:space="0" w:color="auto"/>
            <w:bottom w:val="none" w:sz="0" w:space="0" w:color="auto"/>
            <w:right w:val="none" w:sz="0" w:space="0" w:color="auto"/>
          </w:divBdr>
        </w:div>
        <w:div w:id="1831407963">
          <w:marLeft w:val="0"/>
          <w:marRight w:val="0"/>
          <w:marTop w:val="0"/>
          <w:marBottom w:val="0"/>
          <w:divBdr>
            <w:top w:val="none" w:sz="0" w:space="0" w:color="auto"/>
            <w:left w:val="none" w:sz="0" w:space="0" w:color="auto"/>
            <w:bottom w:val="none" w:sz="0" w:space="0" w:color="auto"/>
            <w:right w:val="none" w:sz="0" w:space="0" w:color="auto"/>
          </w:divBdr>
        </w:div>
        <w:div w:id="1720981694">
          <w:marLeft w:val="0"/>
          <w:marRight w:val="0"/>
          <w:marTop w:val="0"/>
          <w:marBottom w:val="0"/>
          <w:divBdr>
            <w:top w:val="none" w:sz="0" w:space="0" w:color="auto"/>
            <w:left w:val="none" w:sz="0" w:space="0" w:color="auto"/>
            <w:bottom w:val="none" w:sz="0" w:space="0" w:color="auto"/>
            <w:right w:val="none" w:sz="0" w:space="0" w:color="auto"/>
          </w:divBdr>
        </w:div>
        <w:div w:id="826677284">
          <w:marLeft w:val="0"/>
          <w:marRight w:val="0"/>
          <w:marTop w:val="0"/>
          <w:marBottom w:val="0"/>
          <w:divBdr>
            <w:top w:val="none" w:sz="0" w:space="0" w:color="auto"/>
            <w:left w:val="none" w:sz="0" w:space="0" w:color="auto"/>
            <w:bottom w:val="none" w:sz="0" w:space="0" w:color="auto"/>
            <w:right w:val="none" w:sz="0" w:space="0" w:color="auto"/>
          </w:divBdr>
        </w:div>
        <w:div w:id="708379098">
          <w:marLeft w:val="0"/>
          <w:marRight w:val="0"/>
          <w:marTop w:val="0"/>
          <w:marBottom w:val="0"/>
          <w:divBdr>
            <w:top w:val="none" w:sz="0" w:space="0" w:color="auto"/>
            <w:left w:val="none" w:sz="0" w:space="0" w:color="auto"/>
            <w:bottom w:val="none" w:sz="0" w:space="0" w:color="auto"/>
            <w:right w:val="none" w:sz="0" w:space="0" w:color="auto"/>
          </w:divBdr>
        </w:div>
        <w:div w:id="579871013">
          <w:marLeft w:val="0"/>
          <w:marRight w:val="0"/>
          <w:marTop w:val="0"/>
          <w:marBottom w:val="0"/>
          <w:divBdr>
            <w:top w:val="none" w:sz="0" w:space="0" w:color="auto"/>
            <w:left w:val="none" w:sz="0" w:space="0" w:color="auto"/>
            <w:bottom w:val="none" w:sz="0" w:space="0" w:color="auto"/>
            <w:right w:val="none" w:sz="0" w:space="0" w:color="auto"/>
          </w:divBdr>
        </w:div>
        <w:div w:id="1721094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nistrator@cku.toru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ku.torun.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ku.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ku.torun.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019FE-C759-42CC-BEBE-5013833F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12</Pages>
  <Words>6118</Words>
  <Characters>36709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UMK Toruń</Company>
  <LinksUpToDate>false</LinksUpToDate>
  <CharactersWithSpaces>42742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 w Toruniu</dc:creator>
  <cp:lastModifiedBy>Tomek</cp:lastModifiedBy>
  <cp:revision>97</cp:revision>
  <cp:lastPrinted>2019-03-05T08:46:00Z</cp:lastPrinted>
  <dcterms:created xsi:type="dcterms:W3CDTF">2019-03-20T07:53:00Z</dcterms:created>
  <dcterms:modified xsi:type="dcterms:W3CDTF">2019-11-20T12:23:00Z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LastSaved">
    <vt:filetime>2016-08-16T00:00:00Z</vt:filetime>
  </property>
</Properties>
</file>