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7B" w:rsidRPr="00834FAF" w:rsidRDefault="00684E7B" w:rsidP="00E6760C">
      <w:pPr>
        <w:spacing w:line="360" w:lineRule="auto"/>
        <w:jc w:val="right"/>
        <w:rPr>
          <w:b/>
          <w:sz w:val="28"/>
          <w:szCs w:val="28"/>
        </w:rPr>
      </w:pPr>
      <w:r w:rsidRPr="00834FAF">
        <w:rPr>
          <w:b/>
          <w:sz w:val="28"/>
          <w:szCs w:val="28"/>
        </w:rPr>
        <w:t xml:space="preserve">Załącznik nr </w:t>
      </w:r>
      <w:r w:rsidR="006B35DD">
        <w:rPr>
          <w:b/>
          <w:sz w:val="28"/>
          <w:szCs w:val="28"/>
        </w:rPr>
        <w:t>5b do SIWZ</w:t>
      </w:r>
      <w:r w:rsidRPr="00834FAF">
        <w:rPr>
          <w:b/>
          <w:sz w:val="28"/>
          <w:szCs w:val="28"/>
        </w:rPr>
        <w:t xml:space="preserve"> </w:t>
      </w:r>
    </w:p>
    <w:p w:rsidR="00773E1B" w:rsidRPr="00834FAF" w:rsidRDefault="008D4C0D" w:rsidP="00E6760C">
      <w:pPr>
        <w:spacing w:line="360" w:lineRule="auto"/>
        <w:jc w:val="center"/>
        <w:rPr>
          <w:b/>
          <w:sz w:val="28"/>
          <w:szCs w:val="28"/>
        </w:rPr>
      </w:pPr>
      <w:r w:rsidRPr="00834FAF">
        <w:rPr>
          <w:b/>
          <w:sz w:val="28"/>
          <w:szCs w:val="28"/>
        </w:rPr>
        <w:t>S</w:t>
      </w:r>
      <w:r w:rsidR="00882586" w:rsidRPr="00834FAF">
        <w:rPr>
          <w:b/>
          <w:sz w:val="28"/>
          <w:szCs w:val="28"/>
        </w:rPr>
        <w:t>zczegółowy opis przedmiotu zamówienia</w:t>
      </w:r>
      <w:r w:rsidR="008D02F2">
        <w:rPr>
          <w:b/>
          <w:sz w:val="28"/>
          <w:szCs w:val="28"/>
        </w:rPr>
        <w:t xml:space="preserve"> – część 2 </w:t>
      </w:r>
      <w:r w:rsidR="00337C86">
        <w:rPr>
          <w:b/>
          <w:sz w:val="28"/>
          <w:szCs w:val="28"/>
        </w:rPr>
        <w:t>(</w:t>
      </w:r>
      <w:r w:rsidR="009F696D">
        <w:rPr>
          <w:b/>
          <w:sz w:val="28"/>
          <w:szCs w:val="28"/>
        </w:rPr>
        <w:t xml:space="preserve">dyski twarde, router </w:t>
      </w:r>
      <w:proofErr w:type="spellStart"/>
      <w:r w:rsidR="009F696D">
        <w:rPr>
          <w:b/>
          <w:sz w:val="28"/>
          <w:szCs w:val="28"/>
        </w:rPr>
        <w:t>wifi</w:t>
      </w:r>
      <w:proofErr w:type="spellEnd"/>
      <w:r w:rsidR="009F696D">
        <w:rPr>
          <w:b/>
          <w:sz w:val="28"/>
          <w:szCs w:val="28"/>
        </w:rPr>
        <w:t>, laptopy</w:t>
      </w:r>
      <w:bookmarkStart w:id="0" w:name="_GoBack"/>
      <w:bookmarkEnd w:id="0"/>
      <w:r w:rsidR="00337C86">
        <w:rPr>
          <w:b/>
          <w:sz w:val="28"/>
          <w:szCs w:val="28"/>
        </w:rPr>
        <w:t>)</w:t>
      </w:r>
    </w:p>
    <w:p w:rsidR="008D4C0D" w:rsidRDefault="00B9395F" w:rsidP="00E6760C">
      <w:pPr>
        <w:spacing w:line="360" w:lineRule="auto"/>
        <w:ind w:left="0" w:hanging="10"/>
      </w:pPr>
      <w:r>
        <w:t>W</w:t>
      </w:r>
      <w:r w:rsidR="00234D73">
        <w:t xml:space="preserve">yszczególniony </w:t>
      </w:r>
      <w:r>
        <w:t xml:space="preserve">sprzęt </w:t>
      </w:r>
      <w:r w:rsidR="00F314BC">
        <w:t>komputerowy</w:t>
      </w:r>
      <w:r>
        <w:t xml:space="preserve"> </w:t>
      </w:r>
      <w:r w:rsidR="00234D73">
        <w:t>powinien spełniać poniższe wymogi:</w:t>
      </w:r>
    </w:p>
    <w:p w:rsidR="00234D73" w:rsidRDefault="00234D73" w:rsidP="00FD2954">
      <w:pPr>
        <w:pStyle w:val="Akapitzlist"/>
        <w:numPr>
          <w:ilvl w:val="0"/>
          <w:numId w:val="2"/>
        </w:numPr>
        <w:spacing w:line="360" w:lineRule="auto"/>
        <w:ind w:left="426"/>
      </w:pPr>
      <w:r>
        <w:t>Sprzęt musi być fabrycznie nowy, nieużywany.</w:t>
      </w:r>
    </w:p>
    <w:p w:rsidR="00234D73" w:rsidRDefault="00234D73" w:rsidP="00FD2954">
      <w:pPr>
        <w:pStyle w:val="Akapitzlist"/>
        <w:numPr>
          <w:ilvl w:val="0"/>
          <w:numId w:val="2"/>
        </w:numPr>
        <w:spacing w:line="360" w:lineRule="auto"/>
        <w:ind w:left="426"/>
      </w:pPr>
      <w:r>
        <w:t xml:space="preserve">Oprogramowanie musi być nowe, nieużywane </w:t>
      </w:r>
      <w:r w:rsidRPr="00234D73">
        <w:t>i nieaktywowane wcześniej na żadnym innym urządzeniu</w:t>
      </w:r>
      <w:r>
        <w:t xml:space="preserve">. Ponadto </w:t>
      </w:r>
      <w:r w:rsidRPr="00234D73">
        <w:t>powinno być w pełni legalne, ze wszystkimi atrybutami legalności przewidzianymi przez producenta oprogramowania dla fabrycznie nowej wersji produktu. Niedopuszczalne jest oprogramowanie pochodzące z rynku wtórnego, uprzednio aktywowane na innym sprzęcie komputerowym.</w:t>
      </w:r>
    </w:p>
    <w:p w:rsidR="00234D73" w:rsidRPr="00834FAF" w:rsidRDefault="00234D73" w:rsidP="00E6760C">
      <w:pPr>
        <w:spacing w:line="36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611"/>
        <w:gridCol w:w="8653"/>
        <w:gridCol w:w="3735"/>
      </w:tblGrid>
      <w:tr w:rsidR="002A740F" w:rsidRPr="00A86D67" w:rsidTr="00834709">
        <w:tc>
          <w:tcPr>
            <w:tcW w:w="197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836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Nazwa sprzętu</w:t>
            </w:r>
          </w:p>
        </w:tc>
        <w:tc>
          <w:tcPr>
            <w:tcW w:w="2771" w:type="pct"/>
            <w:vAlign w:val="center"/>
          </w:tcPr>
          <w:p w:rsidR="002A740F" w:rsidRPr="002E1159" w:rsidRDefault="002A740F" w:rsidP="0083470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 xml:space="preserve">Opis </w:t>
            </w:r>
            <w:r w:rsidR="00834709">
              <w:rPr>
                <w:b/>
                <w:sz w:val="26"/>
                <w:szCs w:val="26"/>
              </w:rPr>
              <w:t>wymaganych</w:t>
            </w:r>
            <w:r w:rsidRPr="002E1159">
              <w:rPr>
                <w:b/>
                <w:sz w:val="26"/>
                <w:szCs w:val="26"/>
              </w:rPr>
              <w:t xml:space="preserve"> parametrów</w:t>
            </w:r>
          </w:p>
        </w:tc>
        <w:tc>
          <w:tcPr>
            <w:tcW w:w="1196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Opis oferowanych parametrów (wypełnia oferent)</w:t>
            </w:r>
          </w:p>
        </w:tc>
      </w:tr>
      <w:tr w:rsidR="002A740F" w:rsidRPr="002D068E" w:rsidTr="00834709">
        <w:tc>
          <w:tcPr>
            <w:tcW w:w="197" w:type="pct"/>
          </w:tcPr>
          <w:p w:rsidR="002A740F" w:rsidRPr="009E26A5" w:rsidRDefault="008D02F2" w:rsidP="00E6760C">
            <w:pPr>
              <w:spacing w:line="360" w:lineRule="auto"/>
              <w:ind w:left="0" w:firstLine="0"/>
            </w:pPr>
            <w:r>
              <w:t>1</w:t>
            </w:r>
          </w:p>
        </w:tc>
        <w:tc>
          <w:tcPr>
            <w:tcW w:w="836" w:type="pct"/>
          </w:tcPr>
          <w:p w:rsidR="002A740F" w:rsidRPr="009A4F45" w:rsidRDefault="002A740F" w:rsidP="002D068E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Dysk twardy zewnętrzny (5 szt.)</w:t>
            </w:r>
          </w:p>
        </w:tc>
        <w:tc>
          <w:tcPr>
            <w:tcW w:w="2771" w:type="pct"/>
          </w:tcPr>
          <w:p w:rsidR="002A740F" w:rsidRPr="002D068E" w:rsidRDefault="002A740F" w:rsidP="002D068E">
            <w:pPr>
              <w:spacing w:line="360" w:lineRule="auto"/>
              <w:ind w:left="0" w:firstLine="0"/>
              <w:rPr>
                <w:b/>
              </w:rPr>
            </w:pPr>
            <w:r w:rsidRPr="002D068E">
              <w:rPr>
                <w:b/>
              </w:rPr>
              <w:t>Dysk twardy zewnętrzny typu SSD:</w:t>
            </w:r>
          </w:p>
          <w:p w:rsidR="002A740F" w:rsidRDefault="002A740F" w:rsidP="0015626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760" w:hanging="357"/>
            </w:pPr>
            <w:r>
              <w:t>pojemność min. 512 GB,</w:t>
            </w:r>
          </w:p>
          <w:p w:rsidR="002A740F" w:rsidRDefault="002A740F" w:rsidP="0015626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760" w:hanging="357"/>
            </w:pPr>
            <w:r>
              <w:t>wielkość dysku: 2,5”,</w:t>
            </w:r>
          </w:p>
          <w:p w:rsidR="002A740F" w:rsidRDefault="002A740F" w:rsidP="0015626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760" w:hanging="357"/>
            </w:pPr>
            <w:r w:rsidRPr="0015626C">
              <w:t xml:space="preserve">prędkość odczytu/zapisu danych </w:t>
            </w:r>
            <w:r>
              <w:t xml:space="preserve">co najmniej </w:t>
            </w:r>
            <w:r w:rsidRPr="0015626C">
              <w:t>na poziomie 440MB/s,</w:t>
            </w:r>
          </w:p>
          <w:p w:rsidR="002A740F" w:rsidRDefault="002A740F" w:rsidP="0015626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760" w:hanging="357"/>
            </w:pPr>
            <w:r>
              <w:t>wyposażony w interfejs USB 3.0,</w:t>
            </w:r>
          </w:p>
          <w:p w:rsidR="002A740F" w:rsidRPr="000366C7" w:rsidRDefault="002A740F" w:rsidP="0015626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760" w:hanging="357"/>
            </w:pPr>
            <w:r>
              <w:t>waga &lt;= 100g.</w:t>
            </w:r>
          </w:p>
        </w:tc>
        <w:tc>
          <w:tcPr>
            <w:tcW w:w="1196" w:type="pct"/>
          </w:tcPr>
          <w:p w:rsidR="002A740F" w:rsidRDefault="002A740F" w:rsidP="0054534C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54534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2D068E" w:rsidRDefault="002A740F" w:rsidP="0054534C">
            <w:pPr>
              <w:spacing w:line="360" w:lineRule="auto"/>
              <w:ind w:left="0" w:firstLine="0"/>
              <w:rPr>
                <w:lang w:val="en-US"/>
              </w:rPr>
            </w:pPr>
            <w:r>
              <w:t>Opis oferowanych parametrów:</w:t>
            </w:r>
          </w:p>
        </w:tc>
      </w:tr>
      <w:tr w:rsidR="002A740F" w:rsidRPr="0090152C" w:rsidTr="00834709">
        <w:tc>
          <w:tcPr>
            <w:tcW w:w="197" w:type="pct"/>
          </w:tcPr>
          <w:p w:rsidR="002A740F" w:rsidRPr="00675D85" w:rsidRDefault="008D02F2" w:rsidP="00680AC7">
            <w:pPr>
              <w:spacing w:line="360" w:lineRule="auto"/>
              <w:ind w:left="0" w:firstLine="0"/>
            </w:pPr>
            <w:r>
              <w:t>2</w:t>
            </w:r>
          </w:p>
        </w:tc>
        <w:tc>
          <w:tcPr>
            <w:tcW w:w="836" w:type="pct"/>
          </w:tcPr>
          <w:p w:rsidR="002A740F" w:rsidRPr="00AB64D2" w:rsidRDefault="002A740F" w:rsidP="00680AC7">
            <w:pPr>
              <w:spacing w:line="360" w:lineRule="auto"/>
              <w:ind w:left="0" w:firstLine="0"/>
              <w:rPr>
                <w:b/>
              </w:rPr>
            </w:pPr>
            <w:r w:rsidRPr="00AB64D2">
              <w:rPr>
                <w:b/>
              </w:rPr>
              <w:t xml:space="preserve">Router </w:t>
            </w:r>
            <w:proofErr w:type="spellStart"/>
            <w:r w:rsidRPr="00AB64D2">
              <w:rPr>
                <w:b/>
              </w:rPr>
              <w:t>wifi</w:t>
            </w:r>
            <w:proofErr w:type="spellEnd"/>
            <w:r w:rsidRPr="00AB64D2">
              <w:rPr>
                <w:b/>
              </w:rPr>
              <w:t xml:space="preserve"> (1 szt.)</w:t>
            </w:r>
          </w:p>
        </w:tc>
        <w:tc>
          <w:tcPr>
            <w:tcW w:w="2771" w:type="pct"/>
          </w:tcPr>
          <w:p w:rsidR="002A740F" w:rsidRPr="0090152C" w:rsidRDefault="002A740F" w:rsidP="0090152C">
            <w:pPr>
              <w:spacing w:line="360" w:lineRule="auto"/>
              <w:ind w:left="0" w:firstLine="0"/>
              <w:rPr>
                <w:b/>
              </w:rPr>
            </w:pPr>
            <w:r w:rsidRPr="0090152C">
              <w:rPr>
                <w:b/>
              </w:rPr>
              <w:t xml:space="preserve">Router </w:t>
            </w:r>
            <w:proofErr w:type="spellStart"/>
            <w:r w:rsidRPr="0090152C">
              <w:rPr>
                <w:b/>
              </w:rPr>
              <w:t>wifi</w:t>
            </w:r>
            <w:proofErr w:type="spellEnd"/>
            <w:r w:rsidRPr="0090152C">
              <w:rPr>
                <w:b/>
              </w:rPr>
              <w:t xml:space="preserve"> spełniający następujące parametry:</w:t>
            </w:r>
          </w:p>
          <w:p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t>przynajmniej 4 porty LAN 10/100/1000Mb/s,</w:t>
            </w:r>
          </w:p>
          <w:p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t>p</w:t>
            </w:r>
            <w:r w:rsidRPr="0090152C">
              <w:t>rzynajmniej 1 port WAN 10/100/1000Mb/s,</w:t>
            </w:r>
          </w:p>
          <w:p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t xml:space="preserve">przynajmniej </w:t>
            </w:r>
            <w:r w:rsidRPr="0090152C">
              <w:t>1 port USB 2.0</w:t>
            </w:r>
          </w:p>
          <w:p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t>wbudowane przyciski: w</w:t>
            </w:r>
            <w:r w:rsidRPr="0090152C">
              <w:t>yłącznik</w:t>
            </w:r>
            <w:r>
              <w:t>, p</w:t>
            </w:r>
            <w:r w:rsidRPr="0090152C">
              <w:t>rzycisk RESET</w:t>
            </w:r>
          </w:p>
          <w:p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t xml:space="preserve">przynajmniej </w:t>
            </w:r>
            <w:r w:rsidRPr="0090152C">
              <w:t>3 anteny zewnętrzne</w:t>
            </w:r>
            <w:r>
              <w:t>,</w:t>
            </w:r>
          </w:p>
          <w:p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t xml:space="preserve">obsługa standardów bezprzewodowych </w:t>
            </w:r>
            <w:r w:rsidRPr="0090152C">
              <w:t>IEEE 802.11ac/n/a 5GHz</w:t>
            </w:r>
            <w:r>
              <w:t xml:space="preserve">, </w:t>
            </w:r>
            <w:r w:rsidRPr="0090152C">
              <w:t xml:space="preserve">IEEE 802.11n/g/b </w:t>
            </w:r>
            <w:r w:rsidRPr="0090152C">
              <w:lastRenderedPageBreak/>
              <w:t>2.4GHz</w:t>
            </w:r>
            <w:r>
              <w:t>,</w:t>
            </w:r>
          </w:p>
          <w:p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t>c</w:t>
            </w:r>
            <w:r w:rsidRPr="0090152C">
              <w:t>zęstotliwość pracy</w:t>
            </w:r>
            <w:r>
              <w:t xml:space="preserve">: </w:t>
            </w:r>
            <w:r w:rsidRPr="0090152C">
              <w:t>5GHz i 2,4GHz</w:t>
            </w:r>
            <w:r>
              <w:t>,</w:t>
            </w:r>
          </w:p>
          <w:p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 w:rsidRPr="0090152C">
              <w:t>mechanizmy s</w:t>
            </w:r>
            <w:r>
              <w:t>zyfrowania co najmniej:</w:t>
            </w:r>
            <w:r w:rsidRPr="0090152C">
              <w:t xml:space="preserve"> 64/128-bit WEP, WPA / WPA2, </w:t>
            </w:r>
            <w:proofErr w:type="spellStart"/>
            <w:r w:rsidRPr="0090152C">
              <w:t>WPA-PSK</w:t>
            </w:r>
            <w:proofErr w:type="spellEnd"/>
            <w:r w:rsidRPr="0090152C">
              <w:t>/ WPA2-PSK</w:t>
            </w:r>
          </w:p>
          <w:p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t>możliwość z</w:t>
            </w:r>
            <w:r w:rsidRPr="0090152C">
              <w:t>arządzani</w:t>
            </w:r>
            <w:r>
              <w:t>a</w:t>
            </w:r>
            <w:r w:rsidRPr="0090152C">
              <w:t xml:space="preserve"> lokalne</w:t>
            </w:r>
            <w:r>
              <w:t>go i zdalnego,</w:t>
            </w:r>
          </w:p>
          <w:p w:rsidR="002A740F" w:rsidRPr="0090152C" w:rsidRDefault="002A740F" w:rsidP="00FD295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>
              <w:t xml:space="preserve">wbudowany </w:t>
            </w:r>
            <w:r w:rsidRPr="0090152C">
              <w:t>DHCP</w:t>
            </w:r>
            <w:r>
              <w:t xml:space="preserve"> Serwer.</w:t>
            </w:r>
          </w:p>
        </w:tc>
        <w:tc>
          <w:tcPr>
            <w:tcW w:w="1196" w:type="pct"/>
          </w:tcPr>
          <w:p w:rsidR="002A740F" w:rsidRDefault="002A740F" w:rsidP="0090152C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:rsidR="002A740F" w:rsidRDefault="002A740F" w:rsidP="0090152C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90152C" w:rsidRDefault="002A740F" w:rsidP="0090152C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:rsidTr="00834709">
        <w:trPr>
          <w:trHeight w:val="1360"/>
        </w:trPr>
        <w:tc>
          <w:tcPr>
            <w:tcW w:w="197" w:type="pct"/>
            <w:vMerge w:val="restart"/>
          </w:tcPr>
          <w:p w:rsidR="002A740F" w:rsidRPr="00675D85" w:rsidRDefault="008D02F2" w:rsidP="00680AC7">
            <w:pPr>
              <w:spacing w:line="360" w:lineRule="auto"/>
              <w:ind w:left="0" w:firstLine="0"/>
            </w:pPr>
            <w:r>
              <w:lastRenderedPageBreak/>
              <w:t>3</w:t>
            </w:r>
          </w:p>
        </w:tc>
        <w:tc>
          <w:tcPr>
            <w:tcW w:w="836" w:type="pct"/>
            <w:vMerge w:val="restart"/>
          </w:tcPr>
          <w:p w:rsidR="002A740F" w:rsidRPr="00FF79ED" w:rsidRDefault="002A740F" w:rsidP="00680AC7">
            <w:pPr>
              <w:spacing w:line="360" w:lineRule="auto"/>
              <w:ind w:left="0" w:firstLine="0"/>
              <w:rPr>
                <w:b/>
              </w:rPr>
            </w:pPr>
            <w:r w:rsidRPr="00FF79ED">
              <w:rPr>
                <w:b/>
              </w:rPr>
              <w:t>Laptop z oprogramowaniem (43 szt.)</w:t>
            </w:r>
          </w:p>
        </w:tc>
        <w:tc>
          <w:tcPr>
            <w:tcW w:w="2771" w:type="pct"/>
          </w:tcPr>
          <w:p w:rsidR="002A740F" w:rsidRDefault="002A740F" w:rsidP="00FD2954">
            <w:pPr>
              <w:pStyle w:val="Akapitzlist"/>
              <w:numPr>
                <w:ilvl w:val="0"/>
                <w:numId w:val="39"/>
              </w:numPr>
              <w:spacing w:line="360" w:lineRule="auto"/>
            </w:pPr>
            <w:r>
              <w:t>ekran o przekątnej min. 15,6”, oraz rozdzielczości min. 1920 x 1080 pikseli,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9"/>
              </w:numPr>
              <w:spacing w:line="360" w:lineRule="auto"/>
            </w:pPr>
            <w:r>
              <w:t xml:space="preserve">procesor </w:t>
            </w:r>
            <w:r w:rsidRPr="00C111A9">
              <w:t xml:space="preserve">o </w:t>
            </w:r>
            <w:r>
              <w:t xml:space="preserve">średniej </w:t>
            </w:r>
            <w:r w:rsidRPr="00C111A9">
              <w:t>wydajności</w:t>
            </w:r>
            <w:r>
              <w:t xml:space="preserve"> </w:t>
            </w:r>
            <w:r w:rsidRPr="00C111A9">
              <w:t xml:space="preserve">min. </w:t>
            </w:r>
            <w:r>
              <w:t>3500</w:t>
            </w:r>
            <w:r w:rsidRPr="00C111A9">
              <w:t xml:space="preserve"> pkt. w </w:t>
            </w:r>
            <w:proofErr w:type="spellStart"/>
            <w:r w:rsidRPr="00C111A9">
              <w:t>benchmarku</w:t>
            </w:r>
            <w:proofErr w:type="spellEnd"/>
            <w:r w:rsidRPr="00C111A9">
              <w:t xml:space="preserve"> </w:t>
            </w:r>
            <w:proofErr w:type="spellStart"/>
            <w:r w:rsidRPr="00C111A9">
              <w:t>PassMark</w:t>
            </w:r>
            <w:proofErr w:type="spellEnd"/>
            <w:r>
              <w:t xml:space="preserve">: </w:t>
            </w:r>
            <w:hyperlink r:id="rId8" w:history="1">
              <w:r w:rsidRPr="00A007F8">
                <w:rPr>
                  <w:rStyle w:val="Hipercze"/>
                </w:rPr>
                <w:t>https://www.cpubenchmark.net</w:t>
              </w:r>
            </w:hyperlink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9"/>
              </w:numPr>
              <w:spacing w:line="360" w:lineRule="auto"/>
            </w:pPr>
            <w:r>
              <w:t>pamięć RAM o pojemności co najmniej 4GB,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9"/>
              </w:numPr>
              <w:spacing w:line="360" w:lineRule="auto"/>
            </w:pPr>
            <w:r>
              <w:t>dysk twardy o pojemności min. 1TB,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 xml:space="preserve">karta graficzna </w:t>
            </w:r>
            <w:r w:rsidRPr="00C111A9">
              <w:t xml:space="preserve">o </w:t>
            </w:r>
            <w:r>
              <w:t xml:space="preserve">średniej </w:t>
            </w:r>
            <w:r w:rsidRPr="00C111A9">
              <w:t>wydajności</w:t>
            </w:r>
            <w:r>
              <w:t xml:space="preserve"> </w:t>
            </w:r>
            <w:r w:rsidRPr="00C111A9">
              <w:t xml:space="preserve">min. </w:t>
            </w:r>
            <w:r>
              <w:t xml:space="preserve">600 </w:t>
            </w:r>
            <w:r w:rsidRPr="00C111A9">
              <w:t xml:space="preserve">pkt. w </w:t>
            </w:r>
            <w:proofErr w:type="spellStart"/>
            <w:r w:rsidRPr="00C111A9">
              <w:t>benchmarku</w:t>
            </w:r>
            <w:proofErr w:type="spellEnd"/>
            <w:r w:rsidRPr="00C111A9">
              <w:t xml:space="preserve"> </w:t>
            </w:r>
            <w:proofErr w:type="spellStart"/>
            <w:r w:rsidRPr="004B37DD">
              <w:t>PassMark</w:t>
            </w:r>
            <w:proofErr w:type="spellEnd"/>
            <w:r w:rsidRPr="004B37DD">
              <w:t xml:space="preserve"> G3D Mark</w:t>
            </w:r>
            <w:r>
              <w:t xml:space="preserve">: </w:t>
            </w:r>
            <w:hyperlink r:id="rId9" w:history="1">
              <w:r w:rsidRPr="0021214E">
                <w:rPr>
                  <w:rStyle w:val="Hipercze"/>
                </w:rPr>
                <w:t>https://www.videocardbenchmark.net/</w:t>
              </w:r>
            </w:hyperlink>
          </w:p>
          <w:p w:rsidR="002A740F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 xml:space="preserve">wyposażony w gniazdo </w:t>
            </w:r>
            <w:proofErr w:type="spellStart"/>
            <w:r>
              <w:t>Kensington</w:t>
            </w:r>
            <w:proofErr w:type="spellEnd"/>
            <w:r>
              <w:t xml:space="preserve"> lock,</w:t>
            </w:r>
          </w:p>
          <w:p w:rsidR="002A740F" w:rsidRPr="00675D85" w:rsidRDefault="002A740F" w:rsidP="00FD2954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 xml:space="preserve">dołączone akcesoria: linka zabezpieczająca kompatybilna z wbudowanym w laptopa gniazdem </w:t>
            </w:r>
            <w:proofErr w:type="spellStart"/>
            <w:r>
              <w:t>Kensington</w:t>
            </w:r>
            <w:proofErr w:type="spellEnd"/>
            <w:r>
              <w:t xml:space="preserve"> lock.</w:t>
            </w:r>
          </w:p>
        </w:tc>
        <w:tc>
          <w:tcPr>
            <w:tcW w:w="1196" w:type="pct"/>
            <w:vMerge w:val="restart"/>
          </w:tcPr>
          <w:p w:rsidR="002A740F" w:rsidRDefault="002A740F" w:rsidP="00E909C8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675D85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:rsidTr="00834709">
        <w:trPr>
          <w:trHeight w:val="1360"/>
        </w:trPr>
        <w:tc>
          <w:tcPr>
            <w:tcW w:w="197" w:type="pct"/>
            <w:vMerge/>
          </w:tcPr>
          <w:p w:rsidR="002A740F" w:rsidRPr="00675D85" w:rsidRDefault="002A740F" w:rsidP="004A025F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884016" w:rsidRDefault="002A740F" w:rsidP="004A025F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Pr="00E6760C" w:rsidRDefault="002A740F" w:rsidP="004A025F">
            <w:pPr>
              <w:spacing w:line="360" w:lineRule="auto"/>
              <w:ind w:left="0" w:firstLine="0"/>
              <w:rPr>
                <w:b/>
              </w:rPr>
            </w:pPr>
            <w:r w:rsidRPr="00E6760C">
              <w:rPr>
                <w:b/>
              </w:rPr>
              <w:t xml:space="preserve">System operacyjny: </w:t>
            </w:r>
          </w:p>
          <w:p w:rsidR="002A740F" w:rsidRPr="00E6760C" w:rsidRDefault="002A740F" w:rsidP="004A025F">
            <w:pPr>
              <w:spacing w:line="360" w:lineRule="auto"/>
              <w:ind w:left="0" w:firstLine="0"/>
              <w:rPr>
                <w:b/>
              </w:rPr>
            </w:pPr>
            <w:r>
              <w:t xml:space="preserve">Windows 10 PL 64 bit </w:t>
            </w:r>
            <w:r w:rsidRPr="00814027">
              <w:t xml:space="preserve">dostarczony w formie nośnika instalacyjnego i certyfikatu licencyjnego w celu zapewnienia współpracy ze środowiskiem sieciowym oraz aplikacjami funkcjonującymi w </w:t>
            </w:r>
            <w:r>
              <w:t>placówkach edukacyjnych</w:t>
            </w:r>
            <w:r w:rsidRPr="00E6760C">
              <w:rPr>
                <w:b/>
              </w:rPr>
              <w:t xml:space="preserve"> lub równoważny</w:t>
            </w:r>
            <w:r>
              <w:rPr>
                <w:b/>
              </w:rPr>
              <w:t>*</w:t>
            </w:r>
            <w:r w:rsidRPr="00E6760C">
              <w:rPr>
                <w:b/>
              </w:rPr>
              <w:t>. Dopuszczalna jest licencja do zastosowań dydaktycznych.</w:t>
            </w:r>
          </w:p>
          <w:p w:rsidR="002A740F" w:rsidRDefault="002A740F" w:rsidP="004A025F">
            <w:pPr>
              <w:spacing w:line="360" w:lineRule="auto"/>
              <w:ind w:left="0" w:firstLine="0"/>
            </w:pPr>
            <w:r>
              <w:rPr>
                <w:b/>
              </w:rPr>
              <w:t xml:space="preserve">* - </w:t>
            </w:r>
            <w:r w:rsidRPr="00E6760C">
              <w:rPr>
                <w:b/>
              </w:rPr>
              <w:t>Zakres równoważności systemu operacyjnego:</w:t>
            </w:r>
            <w:r w:rsidRPr="00814027">
              <w:t xml:space="preserve"> </w:t>
            </w:r>
          </w:p>
          <w:p w:rsidR="002A740F" w:rsidRDefault="002A740F" w:rsidP="004A025F">
            <w:pPr>
              <w:spacing w:line="360" w:lineRule="auto"/>
              <w:ind w:left="0" w:firstLine="0"/>
            </w:pPr>
            <w:r>
              <w:t>System operacyjny musi posiadać wbudowane mechanizmy, które pozwalają</w:t>
            </w:r>
            <w:r w:rsidRPr="00814027">
              <w:t xml:space="preserve"> bez użycia dodatkowych aplikacji (emulatorów, </w:t>
            </w:r>
            <w:r>
              <w:t xml:space="preserve">czy </w:t>
            </w:r>
            <w:r w:rsidRPr="00814027">
              <w:t xml:space="preserve">programów </w:t>
            </w:r>
            <w:r>
              <w:t>dodatkowych</w:t>
            </w:r>
            <w:r w:rsidRPr="00814027">
              <w:t>),</w:t>
            </w:r>
            <w:r>
              <w:t xml:space="preserve"> zapewnić: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lastRenderedPageBreak/>
              <w:t xml:space="preserve">polską wersję językową,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t>możliwość instalacji i poprawnego</w:t>
            </w:r>
            <w:r>
              <w:t xml:space="preserve"> funkcjonowania</w:t>
            </w:r>
            <w:r w:rsidRPr="00814027">
              <w:t xml:space="preserve"> oprogramowania </w:t>
            </w:r>
            <w:r>
              <w:t xml:space="preserve">biurowego </w:t>
            </w:r>
            <w:r w:rsidRPr="00814027">
              <w:t xml:space="preserve">w ramach posiadanych przez Zamawiającego licencji Microsoft Office </w:t>
            </w:r>
            <w:r>
              <w:t xml:space="preserve">2000, 2007, 2010, 2013, </w:t>
            </w:r>
            <w:r w:rsidRPr="00814027">
              <w:t>201</w:t>
            </w:r>
            <w:r>
              <w:t>6</w:t>
            </w:r>
            <w:r w:rsidRPr="00814027">
              <w:t xml:space="preserve">, oraz możliwość pełnej integracji z systemem domenowym MS Windows,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t>poprawn</w:t>
            </w:r>
            <w:r>
              <w:t xml:space="preserve">ą </w:t>
            </w:r>
            <w:r w:rsidRPr="00814027">
              <w:t>obsług</w:t>
            </w:r>
            <w:r>
              <w:t>ę</w:t>
            </w:r>
            <w:r w:rsidRPr="00814027">
              <w:t xml:space="preserve"> </w:t>
            </w:r>
            <w:r>
              <w:t xml:space="preserve">popularnych </w:t>
            </w:r>
            <w:r w:rsidRPr="00814027">
              <w:t xml:space="preserve">urządzeń peryferyjnych </w:t>
            </w:r>
            <w:r>
              <w:t>takich jak drukarki, skanery, tablety graficzne</w:t>
            </w:r>
            <w:r w:rsidRPr="00814027">
              <w:t xml:space="preserve">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t xml:space="preserve">dostępność </w:t>
            </w:r>
            <w:r>
              <w:t xml:space="preserve">bezpłatnych aktualizacji i poprawek </w:t>
            </w:r>
            <w:r w:rsidRPr="00814027">
              <w:t>u producenta systemu</w:t>
            </w:r>
            <w:r>
              <w:t>, zapewniających zachowanie wysokiego bezpieczeństwa użytkowanego systemu,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>
              <w:t>funkcję</w:t>
            </w:r>
            <w:r w:rsidRPr="00814027">
              <w:t xml:space="preserve"> automatycznego </w:t>
            </w:r>
            <w:r>
              <w:t xml:space="preserve">utworzenia pełnego </w:t>
            </w:r>
            <w:r w:rsidRPr="00814027">
              <w:t>obrazu systemu wraz z aplikacjami,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t>graficzne środowisko instalacji i konfiguracji</w:t>
            </w:r>
            <w:r>
              <w:t xml:space="preserve"> systemu</w:t>
            </w:r>
            <w:r w:rsidRPr="00814027"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t>możliwość udostępniania pulpitu zdalnego,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>
              <w:t xml:space="preserve">funkcję </w:t>
            </w:r>
            <w:r w:rsidRPr="00814027">
              <w:t>udostępniania plików i drukarek</w:t>
            </w:r>
            <w:r>
              <w:t xml:space="preserve"> w sieci lokalnej</w:t>
            </w:r>
            <w:r w:rsidRPr="00814027">
              <w:t>,</w:t>
            </w:r>
          </w:p>
          <w:p w:rsidR="002A740F" w:rsidRPr="00814027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t>graficzny interfejs użytkownika w języku polskim,</w:t>
            </w:r>
          </w:p>
          <w:p w:rsidR="002A740F" w:rsidRPr="009F0620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>
              <w:t>pełną kompatybilność</w:t>
            </w:r>
            <w:r w:rsidRPr="00814027">
              <w:t xml:space="preserve"> z</w:t>
            </w:r>
            <w:r>
              <w:t>e wszystkimi podzespołami oferowanego zestawu komputerowego,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>
              <w:t>zintegrowany</w:t>
            </w:r>
            <w:r w:rsidRPr="00814027">
              <w:t xml:space="preserve"> </w:t>
            </w:r>
            <w:r>
              <w:t>z systemem moduł</w:t>
            </w:r>
            <w:r w:rsidRPr="00814027">
              <w:t xml:space="preserve"> pomocy dl</w:t>
            </w:r>
            <w:r>
              <w:t>a użytkownika w języku polskim,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t>zintegrowan</w:t>
            </w:r>
            <w:r>
              <w:t xml:space="preserve">ą z systemem </w:t>
            </w:r>
            <w:r w:rsidRPr="00814027">
              <w:t>wyszukiwa</w:t>
            </w:r>
            <w:r>
              <w:t>rkę</w:t>
            </w:r>
            <w:r w:rsidRPr="00814027">
              <w:t xml:space="preserve"> informacji,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>
              <w:t>mechanizm</w:t>
            </w:r>
            <w:r w:rsidRPr="00814027">
              <w:t xml:space="preserve"> kopii bezpieczeństwa </w:t>
            </w:r>
            <w:r>
              <w:t>umożliwiający</w:t>
            </w:r>
            <w:r w:rsidRPr="00814027">
              <w:t xml:space="preserve"> </w:t>
            </w:r>
            <w:r>
              <w:t xml:space="preserve">przywrócenie systemu do </w:t>
            </w:r>
            <w:r w:rsidRPr="00814027">
              <w:t>wersji wcześniejszej (</w:t>
            </w:r>
            <w:r>
              <w:t>z możliwością archiwizacji całego dysku</w:t>
            </w:r>
            <w:r w:rsidRPr="00814027">
              <w:t xml:space="preserve"> </w:t>
            </w:r>
            <w:r>
              <w:t xml:space="preserve">oraz </w:t>
            </w:r>
            <w:r w:rsidRPr="00814027">
              <w:t xml:space="preserve">wybranych folderów, </w:t>
            </w:r>
            <w:r>
              <w:t xml:space="preserve">a także tworzenia </w:t>
            </w:r>
            <w:r w:rsidRPr="00814027">
              <w:t xml:space="preserve">kopii przyrostowych),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 w:rsidRPr="00814027">
              <w:t>hierarchiczny dostęp do systemu zabezpieczony hasłem</w:t>
            </w:r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0"/>
              </w:numPr>
              <w:spacing w:line="360" w:lineRule="auto"/>
            </w:pPr>
            <w:r>
              <w:t>zintegrowaną</w:t>
            </w:r>
            <w:r w:rsidRPr="00814027">
              <w:t xml:space="preserve"> z systemem operacyjnym</w:t>
            </w:r>
            <w:r>
              <w:t xml:space="preserve"> aplikację chroniącą przed wirusami, programami szpiegującymi i innym niepożądanym oprogramowaniem, z możliwością aktualizacji </w:t>
            </w:r>
            <w:r w:rsidRPr="00814027">
              <w:t xml:space="preserve">nieodpłatnie </w:t>
            </w:r>
            <w:r>
              <w:t xml:space="preserve">i </w:t>
            </w:r>
            <w:r w:rsidRPr="00814027">
              <w:t>bez</w:t>
            </w:r>
            <w:r>
              <w:t>terminowo.</w:t>
            </w:r>
          </w:p>
          <w:p w:rsidR="002A740F" w:rsidRDefault="002A740F" w:rsidP="004A025F">
            <w:pPr>
              <w:spacing w:line="360" w:lineRule="auto"/>
              <w:ind w:left="0" w:firstLine="0"/>
            </w:pPr>
            <w:r>
              <w:lastRenderedPageBreak/>
              <w:t xml:space="preserve">Ponadto </w:t>
            </w:r>
            <w:r w:rsidRPr="00814027">
              <w:t>licencja na system operacyjny musi być nieograniczona czas</w:t>
            </w:r>
            <w:r>
              <w:t>owo</w:t>
            </w:r>
            <w:r w:rsidRPr="00814027">
              <w:t>,</w:t>
            </w:r>
            <w:r>
              <w:t xml:space="preserve"> z możliwością </w:t>
            </w:r>
            <w:r w:rsidRPr="00814027">
              <w:t>wielokrotne</w:t>
            </w:r>
            <w:r>
              <w:t>j</w:t>
            </w:r>
            <w:r w:rsidRPr="00814027">
              <w:t xml:space="preserve"> instal</w:t>
            </w:r>
            <w:r>
              <w:t>acji</w:t>
            </w:r>
            <w:r w:rsidRPr="00814027">
              <w:t xml:space="preserve"> systemu na oferowanym sprzęcie bez konieczności kontaktowania się przez Zamawiającego z </w:t>
            </w:r>
            <w:r>
              <w:t>producentem systemu lub sprzętu.</w:t>
            </w:r>
          </w:p>
          <w:p w:rsidR="002A740F" w:rsidRDefault="002A740F" w:rsidP="004A025F">
            <w:pPr>
              <w:spacing w:line="360" w:lineRule="auto"/>
              <w:ind w:left="0" w:firstLine="0"/>
            </w:pPr>
            <w:r>
              <w:t>Z</w:t>
            </w:r>
            <w:r w:rsidRPr="00814027">
              <w:t xml:space="preserve">amawiający nie dopuszcza możliwości instalacji </w:t>
            </w:r>
            <w:r>
              <w:t xml:space="preserve">przez Wykonawcę </w:t>
            </w:r>
            <w:r w:rsidRPr="00814027">
              <w:t xml:space="preserve">dodatkowych </w:t>
            </w:r>
            <w:r>
              <w:t xml:space="preserve">aplikacji zwiększających funkcjonalność czy też </w:t>
            </w:r>
            <w:r w:rsidRPr="00814027">
              <w:t xml:space="preserve">emulujących działanie </w:t>
            </w:r>
            <w:r>
              <w:t xml:space="preserve">innych </w:t>
            </w:r>
            <w:r w:rsidRPr="00814027">
              <w:t>systemów</w:t>
            </w:r>
            <w:r>
              <w:t xml:space="preserve"> – w celu spełnienia wymagań SIWZ</w:t>
            </w:r>
            <w:r w:rsidRPr="00814027">
              <w:t xml:space="preserve">. </w:t>
            </w:r>
          </w:p>
          <w:p w:rsidR="002A740F" w:rsidRPr="00783323" w:rsidRDefault="002A740F" w:rsidP="004A025F">
            <w:pPr>
              <w:spacing w:line="360" w:lineRule="auto"/>
              <w:ind w:left="0" w:firstLine="0"/>
              <w:rPr>
                <w:b/>
              </w:rPr>
            </w:pPr>
            <w:r w:rsidRPr="00783323">
              <w:rPr>
                <w:b/>
              </w:rPr>
              <w:t>Z uwagi na posiadaną infrastrukturę informatyczną i określone umiejętności kadry dydaktycznej</w:t>
            </w:r>
            <w:r>
              <w:rPr>
                <w:b/>
              </w:rPr>
              <w:t>,</w:t>
            </w:r>
            <w:r w:rsidRPr="00783323">
              <w:rPr>
                <w:b/>
              </w:rPr>
              <w:t xml:space="preserve"> w przypadku zaoferowania przez Wykonawcę rozwiązania równoważnego, Wykonawca jest zobowiązany do pokrycia wszelkich możliwych kosztów, wymaganych w czasie wdrożenia oferowanego rozwiązania.</w:t>
            </w:r>
          </w:p>
          <w:p w:rsidR="002A740F" w:rsidRDefault="002A740F" w:rsidP="004A025F">
            <w:pPr>
              <w:spacing w:line="360" w:lineRule="auto"/>
              <w:ind w:left="0" w:firstLine="0"/>
            </w:pPr>
            <w:r>
              <w:t xml:space="preserve">W szczególności związanych z </w:t>
            </w:r>
            <w:r w:rsidRPr="00814027">
              <w:t xml:space="preserve">dostosowaniem infrastruktury informatycznej, </w:t>
            </w:r>
            <w:r>
              <w:t xml:space="preserve">w tym </w:t>
            </w:r>
            <w:r w:rsidRPr="00814027">
              <w:t>oprogramowania systemowego i narzędziowego oraz kosztów certyfikowanych szkoleń dla użytkowników oferowanego rozwiązania.</w:t>
            </w:r>
          </w:p>
          <w:p w:rsidR="002A740F" w:rsidRPr="004A025F" w:rsidRDefault="002A740F" w:rsidP="004A025F">
            <w:pPr>
              <w:spacing w:line="360" w:lineRule="auto"/>
              <w:ind w:left="0" w:firstLine="0"/>
              <w:rPr>
                <w:b/>
              </w:rPr>
            </w:pPr>
            <w:r w:rsidRPr="007A00FB">
              <w:rPr>
                <w:b/>
              </w:rPr>
              <w:t xml:space="preserve">Obowiązek wykazania równoważności zaoferowanego </w:t>
            </w:r>
            <w:r>
              <w:rPr>
                <w:b/>
              </w:rPr>
              <w:t>systemu operacyjnego</w:t>
            </w:r>
            <w:r w:rsidRPr="007A00FB">
              <w:rPr>
                <w:b/>
              </w:rPr>
              <w:t xml:space="preserve"> leży po stronie Wykonawcy. Wobec powyższego Wykonawca w przypadku zaoferowania rozwiązania równoważnego jest zobligowany przedstawić oświadczenie i dokumenty potwierdzające równoważność </w:t>
            </w:r>
            <w:r>
              <w:rPr>
                <w:b/>
              </w:rPr>
              <w:t>systemu</w:t>
            </w:r>
            <w:r w:rsidRPr="007A00FB">
              <w:rPr>
                <w:b/>
              </w:rPr>
              <w:t>.</w:t>
            </w:r>
          </w:p>
        </w:tc>
        <w:tc>
          <w:tcPr>
            <w:tcW w:w="1196" w:type="pct"/>
            <w:vMerge/>
          </w:tcPr>
          <w:p w:rsidR="002A740F" w:rsidRPr="00675D85" w:rsidRDefault="002A740F" w:rsidP="004A025F">
            <w:pPr>
              <w:spacing w:line="360" w:lineRule="auto"/>
              <w:ind w:left="0" w:firstLine="0"/>
            </w:pPr>
          </w:p>
        </w:tc>
      </w:tr>
      <w:tr w:rsidR="002A740F" w:rsidRPr="00675D85" w:rsidTr="00834709">
        <w:trPr>
          <w:trHeight w:val="1360"/>
        </w:trPr>
        <w:tc>
          <w:tcPr>
            <w:tcW w:w="197" w:type="pct"/>
            <w:vMerge/>
          </w:tcPr>
          <w:p w:rsidR="002A740F" w:rsidRPr="00675D85" w:rsidRDefault="002A740F" w:rsidP="004A025F">
            <w:pPr>
              <w:spacing w:line="360" w:lineRule="auto"/>
              <w:ind w:left="0" w:firstLine="0"/>
            </w:pPr>
          </w:p>
        </w:tc>
        <w:tc>
          <w:tcPr>
            <w:tcW w:w="836" w:type="pct"/>
            <w:vMerge/>
          </w:tcPr>
          <w:p w:rsidR="002A740F" w:rsidRPr="00884016" w:rsidRDefault="002A740F" w:rsidP="004A025F">
            <w:pPr>
              <w:spacing w:line="360" w:lineRule="auto"/>
              <w:ind w:left="0" w:firstLine="0"/>
            </w:pPr>
          </w:p>
        </w:tc>
        <w:tc>
          <w:tcPr>
            <w:tcW w:w="2771" w:type="pct"/>
          </w:tcPr>
          <w:p w:rsidR="002A740F" w:rsidRDefault="002A740F" w:rsidP="004A025F">
            <w:pPr>
              <w:spacing w:line="360" w:lineRule="auto"/>
              <w:ind w:left="0" w:firstLine="0"/>
            </w:pPr>
            <w:r>
              <w:t xml:space="preserve">Pakiet biurowy Microsoft Office 2019 Professional Plus </w:t>
            </w:r>
            <w:r w:rsidRPr="009666EA">
              <w:rPr>
                <w:b/>
              </w:rPr>
              <w:t>lub równoważny</w:t>
            </w:r>
            <w:r>
              <w:rPr>
                <w:b/>
              </w:rPr>
              <w:t>*.</w:t>
            </w:r>
          </w:p>
          <w:p w:rsidR="002A740F" w:rsidRPr="001872D5" w:rsidRDefault="002A740F" w:rsidP="004A025F">
            <w:pPr>
              <w:pStyle w:val="Akapitzlist"/>
              <w:spacing w:line="360" w:lineRule="auto"/>
              <w:ind w:left="0" w:firstLine="0"/>
              <w:rPr>
                <w:b/>
              </w:rPr>
            </w:pPr>
            <w:r w:rsidRPr="001872D5">
              <w:rPr>
                <w:b/>
              </w:rPr>
              <w:t>Zamawiający nie dopuszcza pakietu biurowego opartego o rozwiązania chmury, a także wymagającego stałych opłat abonamentowych w okresie użytkowania produktu.</w:t>
            </w:r>
            <w:r>
              <w:rPr>
                <w:b/>
              </w:rPr>
              <w:t xml:space="preserve"> </w:t>
            </w:r>
            <w:r w:rsidRPr="008301E5">
              <w:t>Oprogramowanie ma być w najnowszej dostępnej na rynku wersji</w:t>
            </w:r>
            <w:r>
              <w:t xml:space="preserve"> oficjalnej produktu</w:t>
            </w:r>
            <w:r w:rsidRPr="008301E5">
              <w:t>.</w:t>
            </w:r>
          </w:p>
          <w:p w:rsidR="002A740F" w:rsidRDefault="002A740F" w:rsidP="004A025F">
            <w:pPr>
              <w:spacing w:line="360" w:lineRule="auto"/>
              <w:ind w:left="0" w:firstLine="0"/>
            </w:pPr>
            <w:r>
              <w:t>Ponadto dla oprogramowania biurowego musi być publicznie znany cykl życia określony jednoznacznie przez producenta, z którym ściśle związany jest plan wsparcia technicznego – zwłaszcza w kwestii poprawek i aktualizacji mających wpływ na bezpieczeństwo.</w:t>
            </w:r>
          </w:p>
          <w:p w:rsidR="002A740F" w:rsidRPr="002C3B6A" w:rsidRDefault="002A740F" w:rsidP="004A025F">
            <w:pPr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Ze względu na konieczność zapewnienia integralności Z</w:t>
            </w:r>
            <w:r w:rsidRPr="002C3B6A">
              <w:rPr>
                <w:b/>
              </w:rPr>
              <w:t>amawiający wymaga, aby wszystkie elementy oprogramowania biurowego oraz jego</w:t>
            </w:r>
            <w:r>
              <w:rPr>
                <w:b/>
              </w:rPr>
              <w:t xml:space="preserve"> </w:t>
            </w:r>
            <w:r w:rsidRPr="002C3B6A">
              <w:rPr>
                <w:b/>
              </w:rPr>
              <w:t>licencja pochodziły od tego samego producenta.</w:t>
            </w:r>
          </w:p>
          <w:p w:rsidR="002A740F" w:rsidRPr="00AA1744" w:rsidRDefault="002A740F" w:rsidP="004A025F">
            <w:pPr>
              <w:spacing w:line="360" w:lineRule="auto"/>
              <w:ind w:left="0" w:firstLine="0"/>
              <w:rPr>
                <w:b/>
              </w:rPr>
            </w:pPr>
            <w:r w:rsidRPr="00AA1744">
              <w:rPr>
                <w:b/>
              </w:rPr>
              <w:t>Zawartość pakietu biurowego</w:t>
            </w:r>
            <w:r>
              <w:rPr>
                <w:b/>
              </w:rPr>
              <w:t xml:space="preserve"> co najmniej</w:t>
            </w:r>
            <w:r w:rsidRPr="00AA1744">
              <w:rPr>
                <w:b/>
              </w:rPr>
              <w:t xml:space="preserve">: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 xml:space="preserve">edytor tekstu,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do tworzenia prezentacji,</w:t>
            </w:r>
            <w:r w:rsidRPr="00AA1744">
              <w:t xml:space="preserve">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 xml:space="preserve">arkusz kalkulacyjny, </w:t>
            </w:r>
            <w:r w:rsidRPr="00AA1744">
              <w:t xml:space="preserve">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do obsługi poczty e-mail,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bazodanowy,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>
              <w:t>program do składu tekstów (DTP).</w:t>
            </w:r>
          </w:p>
          <w:p w:rsidR="002A740F" w:rsidRDefault="002A740F" w:rsidP="004A025F">
            <w:pPr>
              <w:spacing w:line="360" w:lineRule="auto"/>
              <w:ind w:left="0" w:firstLine="0"/>
            </w:pPr>
            <w:r>
              <w:rPr>
                <w:b/>
              </w:rPr>
              <w:t xml:space="preserve">* - </w:t>
            </w:r>
            <w:r w:rsidRPr="00E6760C">
              <w:rPr>
                <w:b/>
              </w:rPr>
              <w:t xml:space="preserve">Zakres równoważności </w:t>
            </w:r>
            <w:r>
              <w:rPr>
                <w:b/>
              </w:rPr>
              <w:t>pakietu biurowego</w:t>
            </w:r>
            <w:r w:rsidRPr="00E6760C">
              <w:rPr>
                <w:b/>
              </w:rPr>
              <w:t>:</w:t>
            </w:r>
            <w:r w:rsidRPr="00814027">
              <w:t xml:space="preserve">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t>pełna polska wersja językowa interfejsu użytkownika,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t>funkcja uwierzytelniania użytkowników z usługą katalogową (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 xml:space="preserve"> lub funkcjonalnie równoważną) - zalogowany użytkownik z poziomu systemu operacyjnego stacji roboczej ma być automatycznie autoryzowany we wszystkich modułach oferowanego rozwiązania bez konieczności ponownego uwierzytelniania.</w:t>
            </w:r>
          </w:p>
          <w:p w:rsidR="002A740F" w:rsidRPr="00477992" w:rsidRDefault="002A740F" w:rsidP="00FD2954">
            <w:pPr>
              <w:pStyle w:val="Akapitzlist"/>
              <w:numPr>
                <w:ilvl w:val="0"/>
                <w:numId w:val="30"/>
              </w:numPr>
              <w:spacing w:line="360" w:lineRule="auto"/>
            </w:pPr>
            <w:r>
              <w:t xml:space="preserve">wyposażony w narzędzia programistyczne umożliwiające automatyzację pracy i transport danych pomiędzy dokumentami i aplikacjami (język makropoleceń, język skryptowy – zgodny </w:t>
            </w:r>
            <w:r w:rsidRPr="00477992">
              <w:t xml:space="preserve">z Visual Basic for </w:t>
            </w:r>
            <w:proofErr w:type="spellStart"/>
            <w:r w:rsidRPr="00477992">
              <w:t>Application</w:t>
            </w:r>
            <w:proofErr w:type="spellEnd"/>
            <w:r w:rsidRPr="00477992">
              <w:t>).</w:t>
            </w:r>
          </w:p>
          <w:p w:rsidR="002A740F" w:rsidRPr="007A00FB" w:rsidRDefault="002A740F" w:rsidP="004A025F">
            <w:pPr>
              <w:spacing w:line="360" w:lineRule="auto"/>
              <w:ind w:left="0" w:firstLine="0"/>
              <w:rPr>
                <w:b/>
              </w:rPr>
            </w:pPr>
            <w:r w:rsidRPr="007A00FB">
              <w:rPr>
                <w:b/>
              </w:rPr>
              <w:t>Obowiązek wykazania równoważności zaoferowanego pakietu biurowego leży po stronie Wykonawcy. Wobec powyższego Wykonawca w przypadku zaoferowania rozwiązania równoważnego jest zobligowany przedstawić oświadczenie i dokumenty potwierdzające równoważność pakietu oprogramowania biurowego.</w:t>
            </w:r>
          </w:p>
          <w:p w:rsidR="002A740F" w:rsidRPr="004A025F" w:rsidRDefault="002A740F" w:rsidP="004A025F">
            <w:pPr>
              <w:spacing w:line="360" w:lineRule="auto"/>
              <w:ind w:left="0" w:firstLine="0"/>
              <w:rPr>
                <w:b/>
              </w:rPr>
            </w:pPr>
            <w:r>
              <w:t xml:space="preserve">Dopuszcza się zbiorczą licencję edukacyjną wieczystą typu MOLP, wówczas Dostawca jest </w:t>
            </w:r>
            <w:r>
              <w:lastRenderedPageBreak/>
              <w:t>zobowiązany zarejestrować licencje na adres mailowy podany przez Zamawiającego. Z uwagi na to, że z zestawów komputerowych, a tym samym z licencji na oprogramowanie korzystać będą różne placówki edukacyjne – Wykonawca zobowiązany jest do rejestracji licencji wg wytycznych podanych przez Zamawiającego.</w:t>
            </w:r>
          </w:p>
        </w:tc>
        <w:tc>
          <w:tcPr>
            <w:tcW w:w="1196" w:type="pct"/>
            <w:vMerge/>
          </w:tcPr>
          <w:p w:rsidR="002A740F" w:rsidRPr="00675D85" w:rsidRDefault="002A740F" w:rsidP="004A025F">
            <w:pPr>
              <w:spacing w:line="360" w:lineRule="auto"/>
              <w:ind w:left="0" w:firstLine="0"/>
            </w:pPr>
          </w:p>
        </w:tc>
      </w:tr>
    </w:tbl>
    <w:p w:rsidR="00E7494F" w:rsidRPr="00AA1495" w:rsidRDefault="00E7494F" w:rsidP="00E6760C">
      <w:pPr>
        <w:spacing w:line="360" w:lineRule="auto"/>
      </w:pPr>
    </w:p>
    <w:p w:rsidR="008902DD" w:rsidRPr="00834FAF" w:rsidRDefault="008902DD" w:rsidP="008704D9">
      <w:pPr>
        <w:spacing w:line="360" w:lineRule="auto"/>
        <w:ind w:left="0" w:hanging="10"/>
        <w:jc w:val="center"/>
        <w:rPr>
          <w:b/>
        </w:rPr>
      </w:pPr>
      <w:r w:rsidRPr="00834FAF">
        <w:rPr>
          <w:b/>
        </w:rPr>
        <w:t>Warunki gwarancji</w:t>
      </w:r>
    </w:p>
    <w:p w:rsidR="008902DD" w:rsidRPr="00AA2915" w:rsidRDefault="00AA2915" w:rsidP="00FD295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 najmniej</w:t>
      </w:r>
      <w:r w:rsidR="0027670B" w:rsidRPr="00AA2915">
        <w:rPr>
          <w:b/>
        </w:rPr>
        <w:t xml:space="preserve"> </w:t>
      </w:r>
      <w:r w:rsidR="008902DD" w:rsidRPr="00AA2915">
        <w:rPr>
          <w:b/>
        </w:rPr>
        <w:t>3-letnia gwarancja</w:t>
      </w:r>
      <w:r w:rsidR="00BA2852">
        <w:rPr>
          <w:b/>
        </w:rPr>
        <w:t xml:space="preserve"> </w:t>
      </w:r>
      <w:r w:rsidR="008902DD" w:rsidRPr="00AA2915">
        <w:rPr>
          <w:b/>
        </w:rPr>
        <w:t>świadczona na miejscu u klienta</w:t>
      </w:r>
      <w:r w:rsidR="008704D9">
        <w:rPr>
          <w:b/>
        </w:rPr>
        <w:t xml:space="preserve"> (miejsce instalacji sprzętu to placówki edukacyjne zlokalizowane w woj. </w:t>
      </w:r>
      <w:r w:rsidR="004D319C">
        <w:rPr>
          <w:b/>
        </w:rPr>
        <w:t>k</w:t>
      </w:r>
      <w:r w:rsidR="008704D9">
        <w:rPr>
          <w:b/>
        </w:rPr>
        <w:t xml:space="preserve">ujawsko-pomorskim) </w:t>
      </w:r>
      <w:r w:rsidR="008902DD" w:rsidRPr="00AA2915">
        <w:rPr>
          <w:b/>
        </w:rPr>
        <w:t>,</w:t>
      </w:r>
    </w:p>
    <w:p w:rsidR="008902DD" w:rsidRPr="00AA2915" w:rsidRDefault="008902DD" w:rsidP="00FD2954">
      <w:pPr>
        <w:numPr>
          <w:ilvl w:val="0"/>
          <w:numId w:val="1"/>
        </w:numPr>
        <w:spacing w:line="360" w:lineRule="auto"/>
      </w:pPr>
      <w:r w:rsidRPr="00AA2915">
        <w:t>Gwarancja w całym okresie musi obejmować:</w:t>
      </w:r>
    </w:p>
    <w:p w:rsidR="0033116B" w:rsidRPr="00AA2915" w:rsidRDefault="008902DD" w:rsidP="00FD2954">
      <w:pPr>
        <w:numPr>
          <w:ilvl w:val="1"/>
          <w:numId w:val="1"/>
        </w:numPr>
        <w:spacing w:line="360" w:lineRule="auto"/>
        <w:rPr>
          <w:b/>
        </w:rPr>
      </w:pPr>
      <w:r w:rsidRPr="00AA2915">
        <w:t>usługi serwisowe świadczone w miejscu instalacji urządzenia</w:t>
      </w:r>
      <w:r w:rsidR="00A3665C" w:rsidRPr="00AA2915">
        <w:t>,</w:t>
      </w:r>
      <w:r w:rsidRPr="00AA2915">
        <w:t xml:space="preserve"> oraz możliwość szybkiego zgłaszania usterek przez pocztę elektroniczną</w:t>
      </w:r>
      <w:r w:rsidR="00A3665C" w:rsidRPr="00AA2915">
        <w:t xml:space="preserve"> lub drogą telefoniczną</w:t>
      </w:r>
      <w:r w:rsidRPr="00AA2915">
        <w:t>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t xml:space="preserve">możliwość zgłaszania awarii 5 dni w tygodniu, tj. </w:t>
      </w:r>
      <w:proofErr w:type="spellStart"/>
      <w:r w:rsidRPr="00AA2915">
        <w:t>poniedziałek–piątek</w:t>
      </w:r>
      <w:proofErr w:type="spellEnd"/>
      <w:r w:rsidRPr="00AA2915">
        <w:t xml:space="preserve"> w godz. 08:00-15.30 z wyjątkiem dni ustawowo wolnych od pracy, 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t>czas reakcji ser</w:t>
      </w:r>
      <w:r w:rsidR="00AA2915">
        <w:t>wisu: w następnym dniu roboczym,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  <w:rPr>
          <w:b/>
          <w:bCs/>
        </w:rPr>
      </w:pPr>
      <w:r w:rsidRPr="00AA2915">
        <w:t xml:space="preserve">czas naprawy: w ciągu 4 dni roboczych od momentu przyjęcia zgłoszenia; jeżeli naprawa gwarancyjna będzie trwała dłużej niż 4 dni Wykonawca jest zobowiązany do dostarczenia sprzętu zastępczego o porównywalnych parametrach na żądanie Zamawiającego - </w:t>
      </w:r>
      <w:r w:rsidRPr="00AA2915">
        <w:rPr>
          <w:b/>
          <w:bCs/>
        </w:rPr>
        <w:t>wymagane dołączone do umowy (przed</w:t>
      </w:r>
      <w:r w:rsidR="00AA2915">
        <w:rPr>
          <w:b/>
          <w:bCs/>
        </w:rPr>
        <w:t xml:space="preserve"> jej podpisaniem)  oświadczenie,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rPr>
          <w:bCs/>
        </w:rPr>
        <w:t>w przypadku wystąpienia kolejnej wady sprzętu po trzykrotnej naprawie w okresie obowiązywania gwarancji Wykonawca zobowiązuje się do wymiany wadliwego sprzętu na nowy, wolny od wad, zgodny z wymogami specyfikacji</w:t>
      </w:r>
      <w:r w:rsidRPr="00AA2915">
        <w:t xml:space="preserve">- </w:t>
      </w:r>
      <w:r w:rsidRPr="00AA2915">
        <w:rPr>
          <w:b/>
          <w:bCs/>
        </w:rPr>
        <w:t>wymagane dołączone do umowy (przed jej podpisaniem)  oświadczenie</w:t>
      </w:r>
      <w:r w:rsidR="00AA2915">
        <w:rPr>
          <w:b/>
          <w:bCs/>
        </w:rPr>
        <w:t>,</w:t>
      </w:r>
    </w:p>
    <w:p w:rsidR="0027670B" w:rsidRPr="00FA38FF" w:rsidRDefault="0027670B" w:rsidP="00653DAC">
      <w:pPr>
        <w:numPr>
          <w:ilvl w:val="1"/>
          <w:numId w:val="1"/>
        </w:numPr>
        <w:snapToGrid w:val="0"/>
        <w:spacing w:line="360" w:lineRule="auto"/>
        <w:rPr>
          <w:color w:val="FF0000"/>
        </w:rPr>
      </w:pPr>
      <w:r w:rsidRPr="00AA2915">
        <w:t>w przypadku awarii nośnika danych (dysk twardy),nośnik ten pozo</w:t>
      </w:r>
      <w:r w:rsidR="00AA2915">
        <w:t>staje w siedzibie Zamawiającego.</w:t>
      </w:r>
    </w:p>
    <w:sectPr w:rsidR="0027670B" w:rsidRPr="00FA38FF" w:rsidSect="00A86D67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6E" w:rsidRDefault="00B57E6E" w:rsidP="00F94F18">
      <w:r>
        <w:separator/>
      </w:r>
    </w:p>
  </w:endnote>
  <w:endnote w:type="continuationSeparator" w:id="0">
    <w:p w:rsidR="00B57E6E" w:rsidRDefault="00B57E6E" w:rsidP="00F9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3776"/>
      <w:docPartObj>
        <w:docPartGallery w:val="Page Numbers (Bottom of Page)"/>
        <w:docPartUnique/>
      </w:docPartObj>
    </w:sdtPr>
    <w:sdtContent>
      <w:p w:rsidR="00874003" w:rsidRDefault="00720205">
        <w:pPr>
          <w:pStyle w:val="Stopka"/>
          <w:jc w:val="center"/>
        </w:pPr>
        <w:r>
          <w:fldChar w:fldCharType="begin"/>
        </w:r>
        <w:r w:rsidR="00874003">
          <w:instrText xml:space="preserve"> PAGE   \* MERGEFORMAT </w:instrText>
        </w:r>
        <w:r>
          <w:fldChar w:fldCharType="separate"/>
        </w:r>
        <w:r w:rsidR="006B35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6E" w:rsidRDefault="00B57E6E" w:rsidP="00F94F18">
      <w:r>
        <w:separator/>
      </w:r>
    </w:p>
  </w:footnote>
  <w:footnote w:type="continuationSeparator" w:id="0">
    <w:p w:rsidR="00B57E6E" w:rsidRDefault="00B57E6E" w:rsidP="00F94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03" w:rsidRDefault="00874003" w:rsidP="00F4186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F45"/>
    <w:multiLevelType w:val="hybridMultilevel"/>
    <w:tmpl w:val="AC8A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73D0"/>
    <w:multiLevelType w:val="hybridMultilevel"/>
    <w:tmpl w:val="0D48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4A6F"/>
    <w:multiLevelType w:val="hybridMultilevel"/>
    <w:tmpl w:val="A3462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8D5"/>
    <w:multiLevelType w:val="hybridMultilevel"/>
    <w:tmpl w:val="B73AA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605A4"/>
    <w:multiLevelType w:val="hybridMultilevel"/>
    <w:tmpl w:val="7154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E04B9"/>
    <w:multiLevelType w:val="hybridMultilevel"/>
    <w:tmpl w:val="BF32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A1E48"/>
    <w:multiLevelType w:val="hybridMultilevel"/>
    <w:tmpl w:val="E260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C0A39"/>
    <w:multiLevelType w:val="hybridMultilevel"/>
    <w:tmpl w:val="BF94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4505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738F"/>
    <w:multiLevelType w:val="hybridMultilevel"/>
    <w:tmpl w:val="1DACD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87528"/>
    <w:multiLevelType w:val="hybridMultilevel"/>
    <w:tmpl w:val="3446B27C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>
    <w:nsid w:val="1D685B96"/>
    <w:multiLevelType w:val="hybridMultilevel"/>
    <w:tmpl w:val="86026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043D8"/>
    <w:multiLevelType w:val="hybridMultilevel"/>
    <w:tmpl w:val="F912E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E3E50"/>
    <w:multiLevelType w:val="hybridMultilevel"/>
    <w:tmpl w:val="8B2E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D0653"/>
    <w:multiLevelType w:val="hybridMultilevel"/>
    <w:tmpl w:val="6616C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10637"/>
    <w:multiLevelType w:val="hybridMultilevel"/>
    <w:tmpl w:val="C846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45C98"/>
    <w:multiLevelType w:val="hybridMultilevel"/>
    <w:tmpl w:val="5742F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149D6"/>
    <w:multiLevelType w:val="hybridMultilevel"/>
    <w:tmpl w:val="7F5EB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C2778"/>
    <w:multiLevelType w:val="hybridMultilevel"/>
    <w:tmpl w:val="D618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24183"/>
    <w:multiLevelType w:val="hybridMultilevel"/>
    <w:tmpl w:val="EB300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E06EA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A3348"/>
    <w:multiLevelType w:val="hybridMultilevel"/>
    <w:tmpl w:val="277C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E39D7"/>
    <w:multiLevelType w:val="hybridMultilevel"/>
    <w:tmpl w:val="50B4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503BE"/>
    <w:multiLevelType w:val="hybridMultilevel"/>
    <w:tmpl w:val="EBDE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B7F69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B0B6E"/>
    <w:multiLevelType w:val="hybridMultilevel"/>
    <w:tmpl w:val="5E0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B470E"/>
    <w:multiLevelType w:val="hybridMultilevel"/>
    <w:tmpl w:val="72C8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416E3"/>
    <w:multiLevelType w:val="hybridMultilevel"/>
    <w:tmpl w:val="D9DE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157C3"/>
    <w:multiLevelType w:val="hybridMultilevel"/>
    <w:tmpl w:val="53E6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F0C6B"/>
    <w:multiLevelType w:val="hybridMultilevel"/>
    <w:tmpl w:val="0F408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95BED"/>
    <w:multiLevelType w:val="hybridMultilevel"/>
    <w:tmpl w:val="D554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124C0"/>
    <w:multiLevelType w:val="hybridMultilevel"/>
    <w:tmpl w:val="A542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E4F52"/>
    <w:multiLevelType w:val="hybridMultilevel"/>
    <w:tmpl w:val="CA6A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D0451"/>
    <w:multiLevelType w:val="hybridMultilevel"/>
    <w:tmpl w:val="B1DA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562AA"/>
    <w:multiLevelType w:val="hybridMultilevel"/>
    <w:tmpl w:val="9D7AB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72F51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C289E"/>
    <w:multiLevelType w:val="hybridMultilevel"/>
    <w:tmpl w:val="BD4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739CB"/>
    <w:multiLevelType w:val="hybridMultilevel"/>
    <w:tmpl w:val="D458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A089D"/>
    <w:multiLevelType w:val="hybridMultilevel"/>
    <w:tmpl w:val="C658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B7010"/>
    <w:multiLevelType w:val="hybridMultilevel"/>
    <w:tmpl w:val="2574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034BC"/>
    <w:multiLevelType w:val="hybridMultilevel"/>
    <w:tmpl w:val="4F86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E5A75"/>
    <w:multiLevelType w:val="hybridMultilevel"/>
    <w:tmpl w:val="F3EE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0350C"/>
    <w:multiLevelType w:val="hybridMultilevel"/>
    <w:tmpl w:val="A8B2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A40A4"/>
    <w:multiLevelType w:val="hybridMultilevel"/>
    <w:tmpl w:val="FFDA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45655"/>
    <w:multiLevelType w:val="hybridMultilevel"/>
    <w:tmpl w:val="BC76AE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E973E97"/>
    <w:multiLevelType w:val="hybridMultilevel"/>
    <w:tmpl w:val="ECBA3E48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20"/>
  </w:num>
  <w:num w:numId="4">
    <w:abstractNumId w:val="38"/>
  </w:num>
  <w:num w:numId="5">
    <w:abstractNumId w:val="19"/>
  </w:num>
  <w:num w:numId="6">
    <w:abstractNumId w:val="9"/>
  </w:num>
  <w:num w:numId="7">
    <w:abstractNumId w:val="33"/>
  </w:num>
  <w:num w:numId="8">
    <w:abstractNumId w:val="21"/>
  </w:num>
  <w:num w:numId="9">
    <w:abstractNumId w:val="8"/>
  </w:num>
  <w:num w:numId="10">
    <w:abstractNumId w:val="11"/>
  </w:num>
  <w:num w:numId="11">
    <w:abstractNumId w:val="16"/>
  </w:num>
  <w:num w:numId="12">
    <w:abstractNumId w:val="32"/>
  </w:num>
  <w:num w:numId="13">
    <w:abstractNumId w:val="40"/>
  </w:num>
  <w:num w:numId="14">
    <w:abstractNumId w:val="43"/>
  </w:num>
  <w:num w:numId="15">
    <w:abstractNumId w:val="3"/>
  </w:num>
  <w:num w:numId="16">
    <w:abstractNumId w:val="36"/>
  </w:num>
  <w:num w:numId="17">
    <w:abstractNumId w:val="27"/>
  </w:num>
  <w:num w:numId="18">
    <w:abstractNumId w:val="41"/>
  </w:num>
  <w:num w:numId="19">
    <w:abstractNumId w:val="0"/>
  </w:num>
  <w:num w:numId="20">
    <w:abstractNumId w:val="37"/>
  </w:num>
  <w:num w:numId="21">
    <w:abstractNumId w:val="15"/>
  </w:num>
  <w:num w:numId="22">
    <w:abstractNumId w:val="2"/>
  </w:num>
  <w:num w:numId="23">
    <w:abstractNumId w:val="26"/>
  </w:num>
  <w:num w:numId="24">
    <w:abstractNumId w:val="25"/>
  </w:num>
  <w:num w:numId="25">
    <w:abstractNumId w:val="7"/>
  </w:num>
  <w:num w:numId="26">
    <w:abstractNumId w:val="22"/>
  </w:num>
  <w:num w:numId="27">
    <w:abstractNumId w:val="29"/>
  </w:num>
  <w:num w:numId="28">
    <w:abstractNumId w:val="6"/>
  </w:num>
  <w:num w:numId="29">
    <w:abstractNumId w:val="35"/>
  </w:num>
  <w:num w:numId="30">
    <w:abstractNumId w:val="17"/>
  </w:num>
  <w:num w:numId="31">
    <w:abstractNumId w:val="28"/>
  </w:num>
  <w:num w:numId="32">
    <w:abstractNumId w:val="23"/>
  </w:num>
  <w:num w:numId="33">
    <w:abstractNumId w:val="31"/>
  </w:num>
  <w:num w:numId="34">
    <w:abstractNumId w:val="42"/>
  </w:num>
  <w:num w:numId="35">
    <w:abstractNumId w:val="39"/>
  </w:num>
  <w:num w:numId="36">
    <w:abstractNumId w:val="24"/>
  </w:num>
  <w:num w:numId="37">
    <w:abstractNumId w:val="1"/>
  </w:num>
  <w:num w:numId="38">
    <w:abstractNumId w:val="12"/>
  </w:num>
  <w:num w:numId="39">
    <w:abstractNumId w:val="13"/>
  </w:num>
  <w:num w:numId="40">
    <w:abstractNumId w:val="34"/>
  </w:num>
  <w:num w:numId="41">
    <w:abstractNumId w:val="4"/>
  </w:num>
  <w:num w:numId="42">
    <w:abstractNumId w:val="30"/>
  </w:num>
  <w:num w:numId="43">
    <w:abstractNumId w:val="18"/>
  </w:num>
  <w:num w:numId="44">
    <w:abstractNumId w:val="5"/>
  </w:num>
  <w:num w:numId="45">
    <w:abstractNumId w:val="1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C0D"/>
    <w:rsid w:val="00002659"/>
    <w:rsid w:val="00004576"/>
    <w:rsid w:val="000366C7"/>
    <w:rsid w:val="00047D09"/>
    <w:rsid w:val="0005422C"/>
    <w:rsid w:val="000544E1"/>
    <w:rsid w:val="00056C28"/>
    <w:rsid w:val="00060D37"/>
    <w:rsid w:val="00063342"/>
    <w:rsid w:val="000740EE"/>
    <w:rsid w:val="0007416D"/>
    <w:rsid w:val="00075A6C"/>
    <w:rsid w:val="00077076"/>
    <w:rsid w:val="00083CC5"/>
    <w:rsid w:val="00091C99"/>
    <w:rsid w:val="000947A2"/>
    <w:rsid w:val="000B2040"/>
    <w:rsid w:val="000B39FE"/>
    <w:rsid w:val="000D3579"/>
    <w:rsid w:val="000F2ED2"/>
    <w:rsid w:val="00101694"/>
    <w:rsid w:val="001253A8"/>
    <w:rsid w:val="00144778"/>
    <w:rsid w:val="00153C02"/>
    <w:rsid w:val="0015626C"/>
    <w:rsid w:val="001815F8"/>
    <w:rsid w:val="00184DAF"/>
    <w:rsid w:val="001852A3"/>
    <w:rsid w:val="001872D5"/>
    <w:rsid w:val="0018787F"/>
    <w:rsid w:val="001C3B64"/>
    <w:rsid w:val="001C4D2E"/>
    <w:rsid w:val="001D0BF6"/>
    <w:rsid w:val="001D1D62"/>
    <w:rsid w:val="001E1B7E"/>
    <w:rsid w:val="001E74A8"/>
    <w:rsid w:val="00204DB8"/>
    <w:rsid w:val="00211592"/>
    <w:rsid w:val="00215D9F"/>
    <w:rsid w:val="00217236"/>
    <w:rsid w:val="0022051C"/>
    <w:rsid w:val="0023266B"/>
    <w:rsid w:val="00234D73"/>
    <w:rsid w:val="00234EC5"/>
    <w:rsid w:val="00245B80"/>
    <w:rsid w:val="00247580"/>
    <w:rsid w:val="00253B9B"/>
    <w:rsid w:val="00257AD4"/>
    <w:rsid w:val="002611EC"/>
    <w:rsid w:val="00261F7E"/>
    <w:rsid w:val="0026327B"/>
    <w:rsid w:val="00265BF5"/>
    <w:rsid w:val="00270476"/>
    <w:rsid w:val="00270906"/>
    <w:rsid w:val="00276393"/>
    <w:rsid w:val="0027670B"/>
    <w:rsid w:val="00277085"/>
    <w:rsid w:val="002A026F"/>
    <w:rsid w:val="002A0CF6"/>
    <w:rsid w:val="002A3948"/>
    <w:rsid w:val="002A740F"/>
    <w:rsid w:val="002B3F7C"/>
    <w:rsid w:val="002C3B6A"/>
    <w:rsid w:val="002C6978"/>
    <w:rsid w:val="002D068E"/>
    <w:rsid w:val="002E1159"/>
    <w:rsid w:val="002E776A"/>
    <w:rsid w:val="003119FB"/>
    <w:rsid w:val="0033116B"/>
    <w:rsid w:val="003344AB"/>
    <w:rsid w:val="00337C86"/>
    <w:rsid w:val="00341ABA"/>
    <w:rsid w:val="00352ABB"/>
    <w:rsid w:val="00364788"/>
    <w:rsid w:val="003657DE"/>
    <w:rsid w:val="00373343"/>
    <w:rsid w:val="00380782"/>
    <w:rsid w:val="00381870"/>
    <w:rsid w:val="00384C30"/>
    <w:rsid w:val="00385C16"/>
    <w:rsid w:val="0039049A"/>
    <w:rsid w:val="003910C5"/>
    <w:rsid w:val="00391363"/>
    <w:rsid w:val="003B1F4E"/>
    <w:rsid w:val="003C25B4"/>
    <w:rsid w:val="003C60E9"/>
    <w:rsid w:val="003D0837"/>
    <w:rsid w:val="003E3109"/>
    <w:rsid w:val="003E4185"/>
    <w:rsid w:val="00401698"/>
    <w:rsid w:val="00415FD6"/>
    <w:rsid w:val="004219F0"/>
    <w:rsid w:val="0042785E"/>
    <w:rsid w:val="00435D9B"/>
    <w:rsid w:val="0045360A"/>
    <w:rsid w:val="004539EE"/>
    <w:rsid w:val="00453D37"/>
    <w:rsid w:val="00454A5F"/>
    <w:rsid w:val="004572E8"/>
    <w:rsid w:val="00464766"/>
    <w:rsid w:val="00474E55"/>
    <w:rsid w:val="0047784D"/>
    <w:rsid w:val="00477992"/>
    <w:rsid w:val="004A025F"/>
    <w:rsid w:val="004A2825"/>
    <w:rsid w:val="004A5519"/>
    <w:rsid w:val="004A590C"/>
    <w:rsid w:val="004A59D8"/>
    <w:rsid w:val="004B0B8C"/>
    <w:rsid w:val="004B1C59"/>
    <w:rsid w:val="004B37DD"/>
    <w:rsid w:val="004B6895"/>
    <w:rsid w:val="004B72AE"/>
    <w:rsid w:val="004C5576"/>
    <w:rsid w:val="004D21A9"/>
    <w:rsid w:val="004D319C"/>
    <w:rsid w:val="004D7589"/>
    <w:rsid w:val="004E5980"/>
    <w:rsid w:val="00514ED5"/>
    <w:rsid w:val="00514F59"/>
    <w:rsid w:val="00517755"/>
    <w:rsid w:val="00544454"/>
    <w:rsid w:val="0054534C"/>
    <w:rsid w:val="0055304B"/>
    <w:rsid w:val="005558EA"/>
    <w:rsid w:val="00575C37"/>
    <w:rsid w:val="005835C6"/>
    <w:rsid w:val="005844DC"/>
    <w:rsid w:val="00585F99"/>
    <w:rsid w:val="005868B6"/>
    <w:rsid w:val="005B7314"/>
    <w:rsid w:val="005C5494"/>
    <w:rsid w:val="005D2B2D"/>
    <w:rsid w:val="005E1D37"/>
    <w:rsid w:val="00602D1E"/>
    <w:rsid w:val="00605674"/>
    <w:rsid w:val="006235FB"/>
    <w:rsid w:val="0064047D"/>
    <w:rsid w:val="0067168F"/>
    <w:rsid w:val="00675D85"/>
    <w:rsid w:val="00676B28"/>
    <w:rsid w:val="00680AC7"/>
    <w:rsid w:val="00684E7B"/>
    <w:rsid w:val="006864AA"/>
    <w:rsid w:val="006A19B0"/>
    <w:rsid w:val="006B35DD"/>
    <w:rsid w:val="006B4EDE"/>
    <w:rsid w:val="006B552E"/>
    <w:rsid w:val="006C0249"/>
    <w:rsid w:val="006C6499"/>
    <w:rsid w:val="006D5431"/>
    <w:rsid w:val="006E449F"/>
    <w:rsid w:val="006F12FA"/>
    <w:rsid w:val="007051F1"/>
    <w:rsid w:val="007103F4"/>
    <w:rsid w:val="007170F5"/>
    <w:rsid w:val="00720205"/>
    <w:rsid w:val="00720535"/>
    <w:rsid w:val="00724BC3"/>
    <w:rsid w:val="007257D0"/>
    <w:rsid w:val="00743206"/>
    <w:rsid w:val="00753589"/>
    <w:rsid w:val="00755FA9"/>
    <w:rsid w:val="00770434"/>
    <w:rsid w:val="00773E1B"/>
    <w:rsid w:val="00775E8A"/>
    <w:rsid w:val="00783323"/>
    <w:rsid w:val="007918A0"/>
    <w:rsid w:val="00794F4C"/>
    <w:rsid w:val="007A00FB"/>
    <w:rsid w:val="007A6770"/>
    <w:rsid w:val="007B4617"/>
    <w:rsid w:val="007D0AEF"/>
    <w:rsid w:val="007D3DDB"/>
    <w:rsid w:val="008015BB"/>
    <w:rsid w:val="00810EF9"/>
    <w:rsid w:val="00814027"/>
    <w:rsid w:val="008301E5"/>
    <w:rsid w:val="00834709"/>
    <w:rsid w:val="00834FAF"/>
    <w:rsid w:val="00836FBE"/>
    <w:rsid w:val="00844BF4"/>
    <w:rsid w:val="008476F3"/>
    <w:rsid w:val="008502B4"/>
    <w:rsid w:val="00854EAA"/>
    <w:rsid w:val="00860E26"/>
    <w:rsid w:val="00863CD6"/>
    <w:rsid w:val="00866195"/>
    <w:rsid w:val="008667FD"/>
    <w:rsid w:val="008704D9"/>
    <w:rsid w:val="00874003"/>
    <w:rsid w:val="00881A8F"/>
    <w:rsid w:val="00882586"/>
    <w:rsid w:val="00882605"/>
    <w:rsid w:val="00884016"/>
    <w:rsid w:val="008902DD"/>
    <w:rsid w:val="008943F4"/>
    <w:rsid w:val="008B43AA"/>
    <w:rsid w:val="008C0CB3"/>
    <w:rsid w:val="008D02F2"/>
    <w:rsid w:val="008D4C0D"/>
    <w:rsid w:val="008D5205"/>
    <w:rsid w:val="008D6C3C"/>
    <w:rsid w:val="008D6EED"/>
    <w:rsid w:val="008E702D"/>
    <w:rsid w:val="008F254C"/>
    <w:rsid w:val="008F3732"/>
    <w:rsid w:val="008F7469"/>
    <w:rsid w:val="0090152C"/>
    <w:rsid w:val="00905C6B"/>
    <w:rsid w:val="00905EF4"/>
    <w:rsid w:val="0090782F"/>
    <w:rsid w:val="00910441"/>
    <w:rsid w:val="00910868"/>
    <w:rsid w:val="0091424C"/>
    <w:rsid w:val="00920801"/>
    <w:rsid w:val="00922294"/>
    <w:rsid w:val="00935D1E"/>
    <w:rsid w:val="0094035A"/>
    <w:rsid w:val="00940D63"/>
    <w:rsid w:val="009422A9"/>
    <w:rsid w:val="00945A28"/>
    <w:rsid w:val="00946286"/>
    <w:rsid w:val="00960C27"/>
    <w:rsid w:val="009666EA"/>
    <w:rsid w:val="00970389"/>
    <w:rsid w:val="00974748"/>
    <w:rsid w:val="00975C7B"/>
    <w:rsid w:val="00980041"/>
    <w:rsid w:val="0098180A"/>
    <w:rsid w:val="00992CDB"/>
    <w:rsid w:val="009A4C66"/>
    <w:rsid w:val="009A4F45"/>
    <w:rsid w:val="009B2A7E"/>
    <w:rsid w:val="009C5ED5"/>
    <w:rsid w:val="009D2E3C"/>
    <w:rsid w:val="009E26A5"/>
    <w:rsid w:val="009E73A7"/>
    <w:rsid w:val="009F0620"/>
    <w:rsid w:val="009F696D"/>
    <w:rsid w:val="009F7750"/>
    <w:rsid w:val="00A0059C"/>
    <w:rsid w:val="00A0270A"/>
    <w:rsid w:val="00A15BC9"/>
    <w:rsid w:val="00A17BF0"/>
    <w:rsid w:val="00A22359"/>
    <w:rsid w:val="00A310A6"/>
    <w:rsid w:val="00A3665C"/>
    <w:rsid w:val="00A5681A"/>
    <w:rsid w:val="00A617FB"/>
    <w:rsid w:val="00A72FA5"/>
    <w:rsid w:val="00A8390E"/>
    <w:rsid w:val="00A86D67"/>
    <w:rsid w:val="00A9788A"/>
    <w:rsid w:val="00AA1495"/>
    <w:rsid w:val="00AA1744"/>
    <w:rsid w:val="00AA2915"/>
    <w:rsid w:val="00AB1E6C"/>
    <w:rsid w:val="00AB2D67"/>
    <w:rsid w:val="00AB30EA"/>
    <w:rsid w:val="00AB64D2"/>
    <w:rsid w:val="00AD3930"/>
    <w:rsid w:val="00AD6E3A"/>
    <w:rsid w:val="00AF09CE"/>
    <w:rsid w:val="00AF4B2C"/>
    <w:rsid w:val="00AF5FE5"/>
    <w:rsid w:val="00B0146C"/>
    <w:rsid w:val="00B03F24"/>
    <w:rsid w:val="00B17898"/>
    <w:rsid w:val="00B308B4"/>
    <w:rsid w:val="00B37EB1"/>
    <w:rsid w:val="00B502A0"/>
    <w:rsid w:val="00B57E6E"/>
    <w:rsid w:val="00B60F78"/>
    <w:rsid w:val="00B6263E"/>
    <w:rsid w:val="00B67E10"/>
    <w:rsid w:val="00B703A0"/>
    <w:rsid w:val="00B74A1B"/>
    <w:rsid w:val="00B822A9"/>
    <w:rsid w:val="00B9395F"/>
    <w:rsid w:val="00BA2852"/>
    <w:rsid w:val="00BA573B"/>
    <w:rsid w:val="00BB000C"/>
    <w:rsid w:val="00BB67F1"/>
    <w:rsid w:val="00BC3645"/>
    <w:rsid w:val="00BC6502"/>
    <w:rsid w:val="00BE7D92"/>
    <w:rsid w:val="00BF09CB"/>
    <w:rsid w:val="00C011E5"/>
    <w:rsid w:val="00C111A9"/>
    <w:rsid w:val="00C61421"/>
    <w:rsid w:val="00C74E7B"/>
    <w:rsid w:val="00C77DA7"/>
    <w:rsid w:val="00C82EF7"/>
    <w:rsid w:val="00C90495"/>
    <w:rsid w:val="00C91250"/>
    <w:rsid w:val="00C92F0A"/>
    <w:rsid w:val="00C9386C"/>
    <w:rsid w:val="00C94C27"/>
    <w:rsid w:val="00CB34EE"/>
    <w:rsid w:val="00CB7572"/>
    <w:rsid w:val="00CC6FE1"/>
    <w:rsid w:val="00CD5118"/>
    <w:rsid w:val="00CE0DE3"/>
    <w:rsid w:val="00CF2851"/>
    <w:rsid w:val="00D03ED0"/>
    <w:rsid w:val="00D0467D"/>
    <w:rsid w:val="00D1635D"/>
    <w:rsid w:val="00D22342"/>
    <w:rsid w:val="00D318E9"/>
    <w:rsid w:val="00D37A7C"/>
    <w:rsid w:val="00D50FB3"/>
    <w:rsid w:val="00D83EEC"/>
    <w:rsid w:val="00D92B5A"/>
    <w:rsid w:val="00D94A94"/>
    <w:rsid w:val="00D96106"/>
    <w:rsid w:val="00DA68E6"/>
    <w:rsid w:val="00DD2511"/>
    <w:rsid w:val="00DD6192"/>
    <w:rsid w:val="00DD6BD0"/>
    <w:rsid w:val="00DE1F8B"/>
    <w:rsid w:val="00DE502C"/>
    <w:rsid w:val="00E03CBD"/>
    <w:rsid w:val="00E24C09"/>
    <w:rsid w:val="00E37B0F"/>
    <w:rsid w:val="00E51D8F"/>
    <w:rsid w:val="00E651B6"/>
    <w:rsid w:val="00E65D97"/>
    <w:rsid w:val="00E6760C"/>
    <w:rsid w:val="00E7494F"/>
    <w:rsid w:val="00E909C8"/>
    <w:rsid w:val="00EA1905"/>
    <w:rsid w:val="00EA29A1"/>
    <w:rsid w:val="00EA6C25"/>
    <w:rsid w:val="00EB2F96"/>
    <w:rsid w:val="00EB38BC"/>
    <w:rsid w:val="00EC0606"/>
    <w:rsid w:val="00EE49C3"/>
    <w:rsid w:val="00EF1834"/>
    <w:rsid w:val="00EF2EDD"/>
    <w:rsid w:val="00F04E39"/>
    <w:rsid w:val="00F1705C"/>
    <w:rsid w:val="00F26BBE"/>
    <w:rsid w:val="00F314BC"/>
    <w:rsid w:val="00F32E50"/>
    <w:rsid w:val="00F4186F"/>
    <w:rsid w:val="00F41DE4"/>
    <w:rsid w:val="00F5326E"/>
    <w:rsid w:val="00F94F18"/>
    <w:rsid w:val="00FA10FF"/>
    <w:rsid w:val="00FA38FF"/>
    <w:rsid w:val="00FA5DB4"/>
    <w:rsid w:val="00FB7C7F"/>
    <w:rsid w:val="00FC4A7C"/>
    <w:rsid w:val="00FD2954"/>
    <w:rsid w:val="00FD3DA6"/>
    <w:rsid w:val="00FF7365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1B"/>
    <w:pPr>
      <w:ind w:left="436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F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F1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1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34D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2B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0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016"/>
    <w:rPr>
      <w:b/>
      <w:bCs/>
      <w:lang w:eastAsia="en-US"/>
    </w:rPr>
  </w:style>
  <w:style w:type="paragraph" w:styleId="Poprawka">
    <w:name w:val="Revision"/>
    <w:hidden/>
    <w:uiPriority w:val="99"/>
    <w:semiHidden/>
    <w:rsid w:val="007257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308F-A6EE-404E-AA34-0BAE1C26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6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 w Toruniu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Lutkiewicz</dc:creator>
  <cp:lastModifiedBy>mnowicki</cp:lastModifiedBy>
  <cp:revision>194</cp:revision>
  <cp:lastPrinted>2019-08-28T06:28:00Z</cp:lastPrinted>
  <dcterms:created xsi:type="dcterms:W3CDTF">2018-05-15T10:10:00Z</dcterms:created>
  <dcterms:modified xsi:type="dcterms:W3CDTF">2019-11-20T08:39:00Z</dcterms:modified>
</cp:coreProperties>
</file>