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852AAD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B0673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DG </w:t>
      </w:r>
      <w:r w:rsidR="00146B9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 w:rsidR="00355B8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8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4424AA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7C1B04" w:rsidRDefault="007C1B04" w:rsidP="007C1B04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Style w:val="Tabela-Siatka"/>
        <w:tblW w:w="8217" w:type="dxa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851"/>
        <w:gridCol w:w="1418"/>
        <w:gridCol w:w="1276"/>
      </w:tblGrid>
      <w:tr w:rsidR="00355B85" w:rsidRPr="00E143F6" w:rsidTr="00355B85">
        <w:tc>
          <w:tcPr>
            <w:tcW w:w="4672" w:type="dxa"/>
            <w:gridSpan w:val="2"/>
          </w:tcPr>
          <w:p w:rsidR="00355B85" w:rsidRPr="00146B95" w:rsidRDefault="00355B85" w:rsidP="008334B9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Opis przedmiotu zamówienia projekt: ”Bliżej pracodawcy”</w:t>
            </w:r>
          </w:p>
        </w:tc>
        <w:tc>
          <w:tcPr>
            <w:tcW w:w="851" w:type="dxa"/>
          </w:tcPr>
          <w:p w:rsidR="00355B85" w:rsidRPr="00146B95" w:rsidRDefault="00355B85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Liczba sztuk</w:t>
            </w:r>
          </w:p>
        </w:tc>
        <w:tc>
          <w:tcPr>
            <w:tcW w:w="1418" w:type="dxa"/>
          </w:tcPr>
          <w:p w:rsidR="00355B85" w:rsidRPr="00146B95" w:rsidRDefault="00355B85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:rsidR="00355B85" w:rsidRPr="00146B95" w:rsidRDefault="00355B85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Wartość brutto</w:t>
            </w: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  <w:tc>
          <w:tcPr>
            <w:tcW w:w="4110" w:type="dxa"/>
          </w:tcPr>
          <w:p w:rsidR="00355B85" w:rsidRPr="00355B85" w:rsidRDefault="00355B85" w:rsidP="00C7643B">
            <w:pPr>
              <w:suppressAutoHyphens w:val="0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>Zestaw kluczy dynamometrycznych płaskich, , nasadki kluczy minimum 17, 22, 24, 26, 27, 29 mm, Zakres momentu minimum: 10-75 Nm.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 xml:space="preserve">Wykrywacz nieszczelności w aerozolu tester, środek do badania szczelności ciśnieniowych instalacji gazowych.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6F130F" w:rsidTr="00355B85">
        <w:trPr>
          <w:trHeight w:val="283"/>
        </w:trPr>
        <w:tc>
          <w:tcPr>
            <w:tcW w:w="562" w:type="dxa"/>
            <w:vAlign w:val="center"/>
          </w:tcPr>
          <w:p w:rsidR="006F130F" w:rsidRDefault="006F130F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3</w:t>
            </w:r>
          </w:p>
        </w:tc>
        <w:tc>
          <w:tcPr>
            <w:tcW w:w="4110" w:type="dxa"/>
          </w:tcPr>
          <w:p w:rsidR="006F130F" w:rsidRPr="006F130F" w:rsidRDefault="006F130F" w:rsidP="006F130F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F130F">
              <w:rPr>
                <w:rFonts w:ascii="Times New Roman" w:hAnsi="Times New Roman" w:cs="Times New Roman"/>
              </w:rPr>
              <w:t xml:space="preserve">Termometr szpilkowy LCD, </w:t>
            </w:r>
            <w:r w:rsidRPr="006F130F">
              <w:rPr>
                <w:rFonts w:ascii="Times New Roman" w:hAnsi="Times New Roman" w:cs="Times New Roman"/>
              </w:rPr>
              <w:t>dwie sondy, Podświetlenie LCD, Zakres pomiarowy: -50 ÷ 300 ⁰C, Dokładność: 1 ⁰C w zakresie -20 ÷ 150⁰C, sonda szpilkowa, jednostka temperatury: ⁰C; F, Funkcje: Temp. min - max, alarm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30F" w:rsidRPr="00492990" w:rsidRDefault="006F130F" w:rsidP="006F1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6F130F" w:rsidRDefault="006F130F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6F130F" w:rsidRDefault="006F130F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6F130F" w:rsidTr="00FF0E1D">
        <w:trPr>
          <w:trHeight w:val="840"/>
        </w:trPr>
        <w:tc>
          <w:tcPr>
            <w:tcW w:w="562" w:type="dxa"/>
            <w:vAlign w:val="center"/>
          </w:tcPr>
          <w:p w:rsidR="006F130F" w:rsidRDefault="006F130F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4</w:t>
            </w:r>
          </w:p>
        </w:tc>
        <w:tc>
          <w:tcPr>
            <w:tcW w:w="4110" w:type="dxa"/>
          </w:tcPr>
          <w:p w:rsidR="006F130F" w:rsidRPr="006F130F" w:rsidRDefault="006F130F" w:rsidP="006F130F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F130F">
              <w:rPr>
                <w:rFonts w:ascii="Times New Roman" w:hAnsi="Times New Roman" w:cs="Times New Roman"/>
              </w:rPr>
              <w:t>Waga elektroniczna do pomiaru ilości czynnika gazowego - o minimalnych parametrach: Zakres wagowy pracy: 100 kg, Skok wyświetlanej wartości: 5 g, Dokładność pomiaru: ±0,05  ,Zakres temperatury pracy: -10 ÷ 40 ⁰C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30F" w:rsidRPr="00492990" w:rsidRDefault="006F130F" w:rsidP="006F13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6F130F" w:rsidRDefault="006F130F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6F130F" w:rsidRDefault="006F130F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5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 xml:space="preserve">Zestaw 4 wkładów do gięcia rur miedzianych , aluminiowych, </w:t>
            </w:r>
            <w:r w:rsidR="006F130F" w:rsidRPr="00355B85">
              <w:rPr>
                <w:rFonts w:ascii="Times New Roman" w:hAnsi="Times New Roman" w:cs="Times New Roman"/>
              </w:rPr>
              <w:t>miękkich wielokrotnego użytku. 1/4'', 3/8'' , 1/2'', 5/8''.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6F130F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6</w:t>
            </w:r>
          </w:p>
        </w:tc>
        <w:tc>
          <w:tcPr>
            <w:tcW w:w="4110" w:type="dxa"/>
          </w:tcPr>
          <w:p w:rsidR="00355B85" w:rsidRPr="00355B85" w:rsidRDefault="00355B85" w:rsidP="00342DE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55B85">
              <w:rPr>
                <w:rFonts w:ascii="Times New Roman" w:hAnsi="Times New Roman" w:cs="Times New Roman"/>
                <w:color w:val="000000"/>
              </w:rPr>
              <w:t>Szczypce do ewakuacji z zaworem serwisowym</w:t>
            </w:r>
            <w:r w:rsidRPr="00355B85">
              <w:rPr>
                <w:rFonts w:ascii="Times New Roman" w:hAnsi="Times New Roman" w:cs="Times New Roman"/>
              </w:rPr>
              <w:t xml:space="preserve"> CH-308, </w:t>
            </w:r>
            <w:r w:rsidR="00342DE6">
              <w:rPr>
                <w:rFonts w:ascii="Times New Roman" w:hAnsi="Times New Roman" w:cs="Times New Roman"/>
              </w:rPr>
              <w:t>n</w:t>
            </w:r>
            <w:r w:rsidRPr="00355B85">
              <w:rPr>
                <w:rFonts w:ascii="Times New Roman" w:hAnsi="Times New Roman" w:cs="Times New Roman"/>
              </w:rPr>
              <w:t>arzędzie do przebijania rur i odzyskiwania czynnika chłodniczego.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342DE6">
        <w:trPr>
          <w:trHeight w:val="420"/>
        </w:trPr>
        <w:tc>
          <w:tcPr>
            <w:tcW w:w="562" w:type="dxa"/>
            <w:vAlign w:val="center"/>
          </w:tcPr>
          <w:p w:rsidR="00355B85" w:rsidRDefault="006F130F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7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>Okulary przeciwodpryskowe, ochronne gogle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6F130F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8</w:t>
            </w:r>
          </w:p>
        </w:tc>
        <w:tc>
          <w:tcPr>
            <w:tcW w:w="4110" w:type="dxa"/>
          </w:tcPr>
          <w:p w:rsidR="00355B85" w:rsidRPr="00355B85" w:rsidRDefault="00355B85" w:rsidP="00C7643B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 xml:space="preserve">Pompa próżniowa 100 l/min, </w:t>
            </w:r>
            <w:r w:rsidRPr="00355B85">
              <w:rPr>
                <w:rFonts w:ascii="Times New Roman" w:hAnsi="Times New Roman" w:cs="Times New Roman"/>
                <w:color w:val="000000"/>
              </w:rPr>
              <w:t>dwustopniowa, wakuometr, elektrozawór zwrotny,  minimalny przepływ  100 l/min  do czynnik R32</w:t>
            </w:r>
            <w:r w:rsidRPr="00355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6F130F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9</w:t>
            </w:r>
          </w:p>
        </w:tc>
        <w:tc>
          <w:tcPr>
            <w:tcW w:w="4110" w:type="dxa"/>
          </w:tcPr>
          <w:p w:rsidR="00355B85" w:rsidRPr="00355B85" w:rsidRDefault="00355B85" w:rsidP="00C7643B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 xml:space="preserve">Stacja do odzysku czynnika chłodniczego, stosowana do odzysku czynników chłodniczych z grupy HFC oraz HCFC, separator oleju, wyposażona w manometr wysokiego i niskiego ciśnienia, zasilanie 230V, moc silnika 3/4KM, prędkość silnika 1450 </w:t>
            </w:r>
            <w:proofErr w:type="spellStart"/>
            <w:r w:rsidRPr="00355B85">
              <w:rPr>
                <w:rFonts w:ascii="Times New Roman" w:hAnsi="Times New Roman" w:cs="Times New Roman"/>
              </w:rPr>
              <w:t>obr</w:t>
            </w:r>
            <w:proofErr w:type="spellEnd"/>
            <w:r w:rsidRPr="00355B85">
              <w:rPr>
                <w:rFonts w:ascii="Times New Roman" w:hAnsi="Times New Roman" w:cs="Times New Roman"/>
              </w:rPr>
              <w:t>/min., sprężarka (tłokowa, bezolejowa, chłodzona powietrzem),  waga do 16kg.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6F130F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10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 xml:space="preserve">Butla dwuzaworowa do odzysku czynników chłodniczych 12 kg, maksymalne ciśnienie gazu 48 bar, przyłącza 1/4'' SAE, do </w:t>
            </w:r>
            <w:r w:rsidRPr="00355B85">
              <w:rPr>
                <w:rFonts w:ascii="Times New Roman" w:hAnsi="Times New Roman" w:cs="Times New Roman"/>
              </w:rPr>
              <w:lastRenderedPageBreak/>
              <w:t>czynników chłodniczych.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6F130F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11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 xml:space="preserve">Zestaw do lutowania twardego, Specyfikacja: Maksymalna temperatura pracy: 3150 </w:t>
            </w:r>
            <w:proofErr w:type="spellStart"/>
            <w:r w:rsidRPr="00355B85">
              <w:rPr>
                <w:rFonts w:ascii="Times New Roman" w:hAnsi="Times New Roman" w:cs="Times New Roman"/>
              </w:rPr>
              <w:t>oC</w:t>
            </w:r>
            <w:proofErr w:type="spellEnd"/>
            <w:r w:rsidRPr="00355B85">
              <w:rPr>
                <w:rFonts w:ascii="Times New Roman" w:hAnsi="Times New Roman" w:cs="Times New Roman"/>
              </w:rPr>
              <w:t xml:space="preserve">, Pobór gazu (zwykła regulacja z dyszą 80 </w:t>
            </w:r>
            <w:proofErr w:type="spellStart"/>
            <w:r w:rsidRPr="00355B85">
              <w:rPr>
                <w:rFonts w:ascii="Times New Roman" w:hAnsi="Times New Roman" w:cs="Times New Roman"/>
              </w:rPr>
              <w:t>lt</w:t>
            </w:r>
            <w:proofErr w:type="spellEnd"/>
            <w:r w:rsidRPr="00355B85">
              <w:rPr>
                <w:rFonts w:ascii="Times New Roman" w:hAnsi="Times New Roman" w:cs="Times New Roman"/>
              </w:rPr>
              <w:t>): 92 g/godz., Wydajność butli z tlenem: ok. 0.3 godz., Wydajność butli z gazem (</w:t>
            </w:r>
            <w:proofErr w:type="spellStart"/>
            <w:r w:rsidRPr="00355B85">
              <w:rPr>
                <w:rFonts w:ascii="Times New Roman" w:hAnsi="Times New Roman" w:cs="Times New Roman"/>
              </w:rPr>
              <w:t>Maxy</w:t>
            </w:r>
            <w:proofErr w:type="spellEnd"/>
            <w:r w:rsidRPr="00355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B85">
              <w:rPr>
                <w:rFonts w:ascii="Times New Roman" w:hAnsi="Times New Roman" w:cs="Times New Roman"/>
              </w:rPr>
              <w:t>Gas</w:t>
            </w:r>
            <w:proofErr w:type="spellEnd"/>
            <w:r w:rsidRPr="00355B85">
              <w:rPr>
                <w:rFonts w:ascii="Times New Roman" w:hAnsi="Times New Roman" w:cs="Times New Roman"/>
              </w:rPr>
              <w:t xml:space="preserve">): ok. 3,3 </w:t>
            </w:r>
            <w:proofErr w:type="spellStart"/>
            <w:r w:rsidRPr="00355B85">
              <w:rPr>
                <w:rFonts w:ascii="Times New Roman" w:hAnsi="Times New Roman" w:cs="Times New Roman"/>
              </w:rPr>
              <w:t>godz</w:t>
            </w:r>
            <w:proofErr w:type="spellEnd"/>
            <w:r w:rsidRPr="00355B85">
              <w:rPr>
                <w:rFonts w:ascii="Times New Roman" w:hAnsi="Times New Roman" w:cs="Times New Roman"/>
              </w:rPr>
              <w:t>; Zestaw zawiera: Konstrukcja z uchwytem do przenoszenia, Butle z tlenem oraz gazem (</w:t>
            </w:r>
            <w:proofErr w:type="spellStart"/>
            <w:r w:rsidRPr="00355B85">
              <w:rPr>
                <w:rFonts w:ascii="Times New Roman" w:hAnsi="Times New Roman" w:cs="Times New Roman"/>
              </w:rPr>
              <w:t>Maxy</w:t>
            </w:r>
            <w:proofErr w:type="spellEnd"/>
            <w:r w:rsidRPr="00355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B85">
              <w:rPr>
                <w:rFonts w:ascii="Times New Roman" w:hAnsi="Times New Roman" w:cs="Times New Roman"/>
              </w:rPr>
              <w:t>Gas</w:t>
            </w:r>
            <w:proofErr w:type="spellEnd"/>
            <w:r w:rsidRPr="00355B85">
              <w:rPr>
                <w:rFonts w:ascii="Times New Roman" w:hAnsi="Times New Roman" w:cs="Times New Roman"/>
              </w:rPr>
              <w:t xml:space="preserve">), 2-metrowe węże z podwójnymi zaworami zabezpieczającymi, Rączka z zaworami regulacyjnymi i lancą, Okulary ochronne, Klucz uniwersalny, </w:t>
            </w:r>
            <w:r>
              <w:rPr>
                <w:rFonts w:ascii="Times New Roman" w:hAnsi="Times New Roman" w:cs="Times New Roman"/>
              </w:rPr>
              <w:t>z</w:t>
            </w:r>
            <w:r w:rsidRPr="00355B85">
              <w:rPr>
                <w:rFonts w:ascii="Times New Roman" w:hAnsi="Times New Roman" w:cs="Times New Roman"/>
              </w:rPr>
              <w:t>apalarka ,    2 szt. lutu otulonego.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355B85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  <w:r w:rsidR="006F130F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>Miernik uniwersalny, NCV - wykrywanie przewodów w ścianie, zabezpieczenie przekroczenia zakresu pomiaru, funkcja zatrzymania wyświetlanej wartości, 30 różnych zakresów pomiarowych.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355B85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  <w:r w:rsidR="006F130F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3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>Reduktor do butli z azotem 40 bar, znamionowe ciśnienie wlotowe: 200bar, zakres ciśnień roboczych: 0-40bar, gwint na wylocie: 1/4" + króciec na wąż fi 6,3mm.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355B85">
        <w:trPr>
          <w:trHeight w:val="606"/>
        </w:trPr>
        <w:tc>
          <w:tcPr>
            <w:tcW w:w="562" w:type="dxa"/>
            <w:vAlign w:val="center"/>
          </w:tcPr>
          <w:p w:rsidR="00355B85" w:rsidRDefault="00355B85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  <w:r w:rsidR="006F130F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4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>Redukcja do reduktora do azotu ¼ na wąż do klimatyzacji, adapter z uszczelką.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355B85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  <w:r w:rsidR="006F130F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5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>Klucz do zaworów kątowy, rozmiary:  1/4", 3/8”, 3/16", 5/16” ; grzechotka czworokątna ; zakrzywiona rękojeść.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355B85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  <w:r w:rsidR="006F130F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6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5B85">
              <w:rPr>
                <w:rFonts w:ascii="Times New Roman" w:hAnsi="Times New Roman" w:cs="Times New Roman"/>
              </w:rPr>
              <w:t>Roztłaczarka</w:t>
            </w:r>
            <w:proofErr w:type="spellEnd"/>
            <w:r w:rsidRPr="00355B85">
              <w:rPr>
                <w:rFonts w:ascii="Times New Roman" w:hAnsi="Times New Roman" w:cs="Times New Roman"/>
              </w:rPr>
              <w:t xml:space="preserve"> ręczna do rur miedzianych, uniwersalna </w:t>
            </w:r>
            <w:proofErr w:type="spellStart"/>
            <w:r w:rsidRPr="00355B85">
              <w:rPr>
                <w:rFonts w:ascii="Times New Roman" w:hAnsi="Times New Roman" w:cs="Times New Roman"/>
              </w:rPr>
              <w:t>roztłaczarka</w:t>
            </w:r>
            <w:proofErr w:type="spellEnd"/>
            <w:r w:rsidRPr="00355B85">
              <w:rPr>
                <w:rFonts w:ascii="Times New Roman" w:hAnsi="Times New Roman" w:cs="Times New Roman"/>
              </w:rPr>
              <w:t xml:space="preserve"> ręczna do rurek calowych: 1/4", 3/8"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355B85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  <w:r w:rsidR="006F130F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7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>Butla z azotem , pełna + kapturek, 8 litrów, 150 bar, pojemność 8 litrów, osłona zaworu, butla jest napełniona azotem.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355B85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  <w:r w:rsidR="006F130F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8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>Nóż obrotowy do rur miedzianych ¼ - 15/8, ostrze ze stali narzędziowej, pokrętło regulacyjne, łożysko kulkowe, zakres cięcia w skali metrycznej: 6 - 42 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6F130F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19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 xml:space="preserve">Elektroniczna oprawa zaworowa, manometry, obudowa o stopniu ochrony IP 54, szybka identyfikacja zmian za pomocą wykresu, bezprzewodowy pomiar próżni i temperatury dzięki Bluetooth, Zakres pomiarowy ciśnienia od -1 do 60 bar, Dokładność pomiaru ±0,5 % pełnego zakresu, Rozdzielczość pomiaru 0,01 bar , Podłączenie sondy 3 x 7/16" – UNF, Dokładność (wysokie ciśnienie) 65 bar, Klasa zabezpieczenia IP54, zasilanie Typ baterii 4 x AA, Czynniki chłodnicze w urządzeniu [R407H; R23; R290; R1234yf (wyświetlany jakoT8 w </w:t>
            </w:r>
            <w:proofErr w:type="spellStart"/>
            <w:r w:rsidRPr="00355B85">
              <w:rPr>
                <w:rFonts w:ascii="Times New Roman" w:hAnsi="Times New Roman" w:cs="Times New Roman"/>
              </w:rPr>
              <w:t>testo</w:t>
            </w:r>
            <w:proofErr w:type="spellEnd"/>
            <w:r w:rsidRPr="00355B85">
              <w:rPr>
                <w:rFonts w:ascii="Times New Roman" w:hAnsi="Times New Roman" w:cs="Times New Roman"/>
              </w:rPr>
              <w:t xml:space="preserve"> 557) Aktualizacja czynnika możliwa przez klienta (przez oprogramowanie "</w:t>
            </w:r>
            <w:proofErr w:type="spellStart"/>
            <w:r w:rsidRPr="00355B85">
              <w:rPr>
                <w:rFonts w:ascii="Times New Roman" w:hAnsi="Times New Roman" w:cs="Times New Roman"/>
              </w:rPr>
              <w:t>EasyKool</w:t>
            </w:r>
            <w:proofErr w:type="spellEnd"/>
            <w:r w:rsidRPr="00355B85">
              <w:rPr>
                <w:rFonts w:ascii="Times New Roman" w:hAnsi="Times New Roman" w:cs="Times New Roman"/>
              </w:rPr>
              <w:t xml:space="preserve">"); R442A; R134a; R123; </w:t>
            </w:r>
            <w:r w:rsidRPr="00355B85">
              <w:rPr>
                <w:rFonts w:ascii="Times New Roman" w:hAnsi="Times New Roman" w:cs="Times New Roman"/>
              </w:rPr>
              <w:lastRenderedPageBreak/>
              <w:t>R452B; R502; R421B; R453a; R401B; R1233zd; R411A; R407A; R407C; R452A; R401B; R422C; R434A; R422B; R424A; R125; R416A; R406A; R409A; R448A; R424A; R123; R114; R422A; R449A; R410A; R421A; R444B; R32; R454A; R124; R402B; R450A; R407F; R417A; R13; R438A; E1234ZE; R454B; R404A; R22; R437A; R454C] , Zakres pomiarowy temperatury -50 do +150 °C (Dokładność ±0,5 °C, Rozdzielczość 0,1 °C, Podłączenie sondy 2 x plug-in (NTC), W zestawie: elektroniczna oprawa zaworowa Bluetooth z 2-drożną baterią zaworów, 2 x zaciskowymi sondami temperatury na kablu (NTC).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355B85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2</w:t>
            </w:r>
            <w:r w:rsidR="006F130F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0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55B85">
              <w:rPr>
                <w:rFonts w:ascii="Times New Roman" w:hAnsi="Times New Roman" w:cs="Times New Roman"/>
              </w:rPr>
              <w:t>Elektroniczny detektor wykrywacz nieszczelności 316-3, wilgotność pracy 20 do 80 %RH, wykrywanie R32; R22; R134a; R406A; R411A; R507; R502; CFC-HFC-HCFC, Żywotność sensora minimum 80h, Czułość 4 g/a (0.15 oz/a), Standardy EN14624:2012; SAE J1627, Typ baterii 2 x D, żywotność baterii 15h ciągłej pracy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55B85" w:rsidTr="00FF0E1D">
        <w:trPr>
          <w:trHeight w:val="840"/>
        </w:trPr>
        <w:tc>
          <w:tcPr>
            <w:tcW w:w="562" w:type="dxa"/>
            <w:vAlign w:val="center"/>
          </w:tcPr>
          <w:p w:rsidR="00355B85" w:rsidRDefault="00355B85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2</w:t>
            </w:r>
            <w:r w:rsidR="006F130F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  <w:tc>
          <w:tcPr>
            <w:tcW w:w="4110" w:type="dxa"/>
          </w:tcPr>
          <w:p w:rsidR="00355B85" w:rsidRPr="00355B85" w:rsidRDefault="00355B85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5B85">
              <w:rPr>
                <w:rFonts w:ascii="Times New Roman" w:hAnsi="Times New Roman" w:cs="Times New Roman"/>
              </w:rPr>
              <w:t>Kielicharka</w:t>
            </w:r>
            <w:proofErr w:type="spellEnd"/>
            <w:r w:rsidRPr="00355B85">
              <w:rPr>
                <w:rFonts w:ascii="Times New Roman" w:hAnsi="Times New Roman" w:cs="Times New Roman"/>
              </w:rPr>
              <w:t xml:space="preserve"> z gniazdem na wkrętarkę, tworzenie kielichów 45⁰ do wyboru w skali metrycznej lub calowej, wyposażona w ruchomy ogranicznik gwarantujący rozwalcowanie kielicha do odpowiedniego rozmiaru, Średnice rur metrycznych 6, 8, 10, 12, 16, 19 mm, Średnice rur calowych 1/4", 5/16”, 3/8”, 1/2", 5/8”, 3/4".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B85" w:rsidRPr="00492990" w:rsidRDefault="00355B85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55B85" w:rsidRDefault="00355B85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42DE6" w:rsidTr="00FF0E1D">
        <w:trPr>
          <w:trHeight w:val="840"/>
        </w:trPr>
        <w:tc>
          <w:tcPr>
            <w:tcW w:w="562" w:type="dxa"/>
            <w:vAlign w:val="center"/>
          </w:tcPr>
          <w:p w:rsidR="00342DE6" w:rsidRDefault="00342DE6" w:rsidP="006F130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22</w:t>
            </w:r>
          </w:p>
        </w:tc>
        <w:tc>
          <w:tcPr>
            <w:tcW w:w="4110" w:type="dxa"/>
          </w:tcPr>
          <w:p w:rsidR="00342DE6" w:rsidRPr="00342DE6" w:rsidRDefault="00342DE6" w:rsidP="00355B8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42DE6">
              <w:rPr>
                <w:rFonts w:ascii="Times New Roman" w:hAnsi="Times New Roman" w:cs="Times New Roman"/>
              </w:rPr>
              <w:t>Węże serwisowe z zaworami odcinającymi, zestaw 3 węży, długość każdego min. 180 cm, węże mają mieć przyłącza 1/4 i 5/16, nadają się do standardowych czynników chłodniczych, możliwie przykręcenie złącza do systemu przed rozpoczęciem przepływu czynnika chłodniczego, końcówki zaworowe/pokrętła, obrotowa tuleja bezpieczeństwa umożliwiająca swobodny ruch obrotowy węża.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DE6" w:rsidRDefault="00342DE6" w:rsidP="00355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342DE6" w:rsidRDefault="00342DE6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42DE6" w:rsidRDefault="00342DE6" w:rsidP="00355B8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1538AB" w:rsidRDefault="007C1B04" w:rsidP="00810D6C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24330E">
        <w:trPr>
          <w:trHeight w:val="80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146B95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146B95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 w:rsidRPr="00146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B95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810D6C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4424AA" w:rsidRDefault="004424AA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4424AA" w:rsidRDefault="004424AA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Pr="008B474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810D6C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1E6C" w:rsidRDefault="00E143F6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Wartość</w:t>
            </w:r>
            <w:r w:rsidR="00C81117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  <w:p w:rsidR="007C1B04" w:rsidRDefault="003E4B4A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5B85">
              <w:rPr>
                <w:rFonts w:ascii="Times New Roman" w:hAnsi="Times New Roman" w:cs="Times New Roman"/>
                <w:b/>
                <w:bCs/>
              </w:rPr>
              <w:t>całego zamówienia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FE639E" w:rsidP="0034403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="0034403E">
              <w:rPr>
                <w:rFonts w:ascii="Times New Roman" w:hAnsi="Times New Roman" w:cs="Times New Roman"/>
                <w:b/>
                <w:bCs/>
              </w:rPr>
              <w:t>Bliżej pracodawcy</w:t>
            </w:r>
            <w:r w:rsidR="003F1269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424AA" w:rsidRDefault="004424AA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4424AA" w:rsidRDefault="004424AA" w:rsidP="007C1B04">
      <w:pPr>
        <w:spacing w:after="0" w:line="240" w:lineRule="auto"/>
        <w:rPr>
          <w:rFonts w:ascii="Times New Roman" w:hAnsi="Times New Roman" w:cs="Times New Roman"/>
          <w:b/>
        </w:rPr>
      </w:pPr>
    </w:p>
    <w:p w:rsidR="007C1B04" w:rsidRPr="007C1B04" w:rsidRDefault="007C1B04" w:rsidP="007C1B04">
      <w:pPr>
        <w:spacing w:after="0" w:line="240" w:lineRule="auto"/>
        <w:rPr>
          <w:rFonts w:ascii="Times New Roman" w:hAnsi="Times New Roman" w:cs="Times New Roman"/>
          <w:b/>
        </w:rPr>
      </w:pPr>
      <w:r w:rsidRPr="007C1B04">
        <w:rPr>
          <w:rFonts w:ascii="Times New Roman" w:hAnsi="Times New Roman" w:cs="Times New Roman"/>
          <w:b/>
        </w:rPr>
        <w:t>Udzielona gwarancja</w:t>
      </w:r>
      <w:r w:rsidR="0002720E">
        <w:rPr>
          <w:rFonts w:ascii="Times New Roman" w:hAnsi="Times New Roman" w:cs="Times New Roman"/>
          <w:b/>
        </w:rPr>
        <w:t xml:space="preserve"> (wymagany przez Zamawiającego minimalny okres gwarancji 12 miesięcy)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46B95" w:rsidTr="00146B95">
        <w:tc>
          <w:tcPr>
            <w:tcW w:w="2405" w:type="dxa"/>
            <w:vAlign w:val="center"/>
          </w:tcPr>
          <w:p w:rsidR="00146B95" w:rsidRDefault="00146B95" w:rsidP="00146B9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Udzielona gwarancja w miesiącach</w:t>
            </w:r>
          </w:p>
        </w:tc>
        <w:tc>
          <w:tcPr>
            <w:tcW w:w="7229" w:type="dxa"/>
            <w:vAlign w:val="center"/>
          </w:tcPr>
          <w:p w:rsidR="00146B95" w:rsidRDefault="00146B95" w:rsidP="00146B9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810D6C" w:rsidRDefault="007C1B04" w:rsidP="007C1B04">
      <w:pPr>
        <w:spacing w:after="0" w:line="240" w:lineRule="auto"/>
        <w:rPr>
          <w:sz w:val="2"/>
          <w:szCs w:val="2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230"/>
      </w:tblGrid>
      <w:tr w:rsidR="00E419CF" w:rsidRPr="008B474E" w:rsidTr="007725EF">
        <w:trPr>
          <w:cantSplit/>
          <w:trHeight w:val="307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7725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</w:tc>
      </w:tr>
      <w:tr w:rsidR="00E419CF" w:rsidRPr="008B474E" w:rsidTr="00146B95">
        <w:trPr>
          <w:trHeight w:val="332"/>
        </w:trPr>
        <w:tc>
          <w:tcPr>
            <w:tcW w:w="2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419CF" w:rsidRPr="008B474E" w:rsidRDefault="00E419CF" w:rsidP="00146B9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24AA" w:rsidRPr="00146B95" w:rsidRDefault="00146B95" w:rsidP="00146B9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6B95">
              <w:rPr>
                <w:rFonts w:ascii="Times New Roman" w:hAnsi="Times New Roman" w:cs="Times New Roman"/>
                <w:bCs/>
              </w:rPr>
              <w:t>(wymagany</w:t>
            </w:r>
            <w:r>
              <w:rPr>
                <w:rFonts w:ascii="Times New Roman" w:hAnsi="Times New Roman" w:cs="Times New Roman"/>
                <w:bCs/>
              </w:rPr>
              <w:t xml:space="preserve"> przez Zamawiającego</w:t>
            </w:r>
            <w:r w:rsidRPr="00146B95">
              <w:rPr>
                <w:rFonts w:ascii="Times New Roman" w:hAnsi="Times New Roman" w:cs="Times New Roman"/>
                <w:bCs/>
              </w:rPr>
              <w:t xml:space="preserve"> do 30 dni od daty zawarcia Umowy)</w:t>
            </w:r>
          </w:p>
          <w:p w:rsidR="00E419CF" w:rsidRDefault="00E419CF" w:rsidP="00146B9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B95" w:rsidRPr="008B474E" w:rsidRDefault="00146B95" w:rsidP="00146B9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Proponowany:</w:t>
            </w:r>
          </w:p>
        </w:tc>
      </w:tr>
      <w:tr w:rsidR="00E419CF" w:rsidRPr="008B474E" w:rsidTr="00146B95">
        <w:trPr>
          <w:trHeight w:val="636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981A70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146B95" w:rsidRDefault="00146B95" w:rsidP="00153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2FB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Oświadczam, że zapoznałem się ze wzorem umowy.</w:t>
      </w:r>
    </w:p>
    <w:p w:rsidR="007725EF" w:rsidRDefault="007725EF" w:rsidP="001538AB">
      <w:pPr>
        <w:spacing w:after="0"/>
        <w:rPr>
          <w:rFonts w:ascii="Times New Roman" w:hAnsi="Times New Roman" w:cs="Times New Roman"/>
        </w:rPr>
      </w:pPr>
    </w:p>
    <w:p w:rsidR="004424AA" w:rsidRPr="003F1269" w:rsidRDefault="004424AA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492D27">
        <w:rPr>
          <w:rFonts w:ascii="Times New Roman" w:hAnsi="Times New Roman" w:cs="Times New Roman"/>
        </w:rPr>
        <w:t xml:space="preserve">        </w:t>
      </w:r>
      <w:r w:rsidRPr="003F1269">
        <w:rPr>
          <w:rFonts w:ascii="Times New Roman" w:hAnsi="Times New Roman" w:cs="Times New Roman"/>
        </w:rPr>
        <w:t>………………………………….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5C09F4">
        <w:rPr>
          <w:rFonts w:ascii="Times New Roman" w:hAnsi="Times New Roman" w:cs="Times New Roman"/>
        </w:rPr>
        <w:t xml:space="preserve">          </w:t>
      </w:r>
      <w:r w:rsidR="00492D27">
        <w:rPr>
          <w:rFonts w:ascii="Times New Roman" w:hAnsi="Times New Roman" w:cs="Times New Roman"/>
        </w:rPr>
        <w:t xml:space="preserve">            </w:t>
      </w:r>
      <w:r w:rsidR="005C09F4">
        <w:rPr>
          <w:rFonts w:ascii="Times New Roman" w:hAnsi="Times New Roman" w:cs="Times New Roman"/>
        </w:rPr>
        <w:t xml:space="preserve"> </w:t>
      </w:r>
      <w:r w:rsidR="00492D27">
        <w:rPr>
          <w:rFonts w:ascii="Times New Roman" w:hAnsi="Times New Roman" w:cs="Times New Roman"/>
        </w:rPr>
        <w:t>p</w:t>
      </w:r>
      <w:r w:rsidRPr="003F1269">
        <w:rPr>
          <w:rFonts w:ascii="Times New Roman" w:hAnsi="Times New Roman" w:cs="Times New Roman"/>
        </w:rPr>
        <w:t xml:space="preserve">odpis </w:t>
      </w:r>
      <w:r w:rsidR="004424AA">
        <w:rPr>
          <w:rFonts w:ascii="Times New Roman" w:hAnsi="Times New Roman" w:cs="Times New Roman"/>
        </w:rPr>
        <w:t>W</w:t>
      </w:r>
      <w:r w:rsidRPr="003F1269">
        <w:rPr>
          <w:rFonts w:ascii="Times New Roman" w:hAnsi="Times New Roman" w:cs="Times New Roman"/>
        </w:rPr>
        <w:t>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05" w:rsidRDefault="00774A05" w:rsidP="00FA1180">
      <w:pPr>
        <w:spacing w:after="0" w:line="240" w:lineRule="auto"/>
      </w:pPr>
      <w:r>
        <w:separator/>
      </w:r>
    </w:p>
  </w:endnote>
  <w:endnote w:type="continuationSeparator" w:id="0">
    <w:p w:rsidR="00774A05" w:rsidRDefault="00774A05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05" w:rsidRDefault="00774A05" w:rsidP="00FA1180">
      <w:pPr>
        <w:spacing w:after="0" w:line="240" w:lineRule="auto"/>
      </w:pPr>
      <w:r>
        <w:separator/>
      </w:r>
    </w:p>
  </w:footnote>
  <w:footnote w:type="continuationSeparator" w:id="0">
    <w:p w:rsidR="00774A05" w:rsidRDefault="00774A05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8334B9" w:rsidP="00FA1180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B1E"/>
    <w:multiLevelType w:val="hybridMultilevel"/>
    <w:tmpl w:val="A1EA2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4DE8"/>
    <w:multiLevelType w:val="multilevel"/>
    <w:tmpl w:val="E73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C41B9"/>
    <w:multiLevelType w:val="multilevel"/>
    <w:tmpl w:val="339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37A16"/>
    <w:multiLevelType w:val="multilevel"/>
    <w:tmpl w:val="EC1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C3AF4"/>
    <w:multiLevelType w:val="multilevel"/>
    <w:tmpl w:val="C14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1614D"/>
    <w:multiLevelType w:val="multilevel"/>
    <w:tmpl w:val="052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0873621"/>
    <w:multiLevelType w:val="multilevel"/>
    <w:tmpl w:val="7D54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2720E"/>
    <w:rsid w:val="00054AAE"/>
    <w:rsid w:val="000745BA"/>
    <w:rsid w:val="00081FCC"/>
    <w:rsid w:val="00090C51"/>
    <w:rsid w:val="000C5B94"/>
    <w:rsid w:val="000D042F"/>
    <w:rsid w:val="000D4BDE"/>
    <w:rsid w:val="000D6E3E"/>
    <w:rsid w:val="000E7EE9"/>
    <w:rsid w:val="00146B95"/>
    <w:rsid w:val="001538AB"/>
    <w:rsid w:val="00162F0D"/>
    <w:rsid w:val="001B47E8"/>
    <w:rsid w:val="001F1812"/>
    <w:rsid w:val="001F6006"/>
    <w:rsid w:val="0024330E"/>
    <w:rsid w:val="00243728"/>
    <w:rsid w:val="00275E4F"/>
    <w:rsid w:val="00286348"/>
    <w:rsid w:val="002D46EB"/>
    <w:rsid w:val="00316E23"/>
    <w:rsid w:val="00342DE6"/>
    <w:rsid w:val="0034403E"/>
    <w:rsid w:val="00355B85"/>
    <w:rsid w:val="0037475F"/>
    <w:rsid w:val="00381890"/>
    <w:rsid w:val="00387787"/>
    <w:rsid w:val="003E4B4A"/>
    <w:rsid w:val="003E7C06"/>
    <w:rsid w:val="003F1269"/>
    <w:rsid w:val="004078A1"/>
    <w:rsid w:val="004424AA"/>
    <w:rsid w:val="0048005F"/>
    <w:rsid w:val="00484122"/>
    <w:rsid w:val="00492990"/>
    <w:rsid w:val="00492D27"/>
    <w:rsid w:val="004C33E9"/>
    <w:rsid w:val="004C6600"/>
    <w:rsid w:val="004E2D43"/>
    <w:rsid w:val="004F1E6C"/>
    <w:rsid w:val="005146C0"/>
    <w:rsid w:val="00521B3B"/>
    <w:rsid w:val="00523FEC"/>
    <w:rsid w:val="00543707"/>
    <w:rsid w:val="00551A69"/>
    <w:rsid w:val="00557392"/>
    <w:rsid w:val="0056374E"/>
    <w:rsid w:val="005676AB"/>
    <w:rsid w:val="005702B6"/>
    <w:rsid w:val="00591AAE"/>
    <w:rsid w:val="005B18F3"/>
    <w:rsid w:val="005C09F4"/>
    <w:rsid w:val="005F3428"/>
    <w:rsid w:val="0063321E"/>
    <w:rsid w:val="00663B0B"/>
    <w:rsid w:val="006731D1"/>
    <w:rsid w:val="006D3A14"/>
    <w:rsid w:val="006E553A"/>
    <w:rsid w:val="006F130F"/>
    <w:rsid w:val="007078A9"/>
    <w:rsid w:val="00730A43"/>
    <w:rsid w:val="0075080B"/>
    <w:rsid w:val="00765D18"/>
    <w:rsid w:val="007725EF"/>
    <w:rsid w:val="00774A05"/>
    <w:rsid w:val="00792FB4"/>
    <w:rsid w:val="007C1B04"/>
    <w:rsid w:val="007F495C"/>
    <w:rsid w:val="00810D6C"/>
    <w:rsid w:val="008236A9"/>
    <w:rsid w:val="00824FFF"/>
    <w:rsid w:val="008256E4"/>
    <w:rsid w:val="008271C5"/>
    <w:rsid w:val="008334B9"/>
    <w:rsid w:val="008344CB"/>
    <w:rsid w:val="00852AAD"/>
    <w:rsid w:val="008624BF"/>
    <w:rsid w:val="00880C47"/>
    <w:rsid w:val="008A611D"/>
    <w:rsid w:val="008B5344"/>
    <w:rsid w:val="008D1840"/>
    <w:rsid w:val="008D2A9A"/>
    <w:rsid w:val="008E0508"/>
    <w:rsid w:val="008E5270"/>
    <w:rsid w:val="00905B97"/>
    <w:rsid w:val="00907A6E"/>
    <w:rsid w:val="00934EA9"/>
    <w:rsid w:val="00956C18"/>
    <w:rsid w:val="00966D2C"/>
    <w:rsid w:val="00981A70"/>
    <w:rsid w:val="009936F8"/>
    <w:rsid w:val="00A203B8"/>
    <w:rsid w:val="00A25EAA"/>
    <w:rsid w:val="00A56756"/>
    <w:rsid w:val="00A7548F"/>
    <w:rsid w:val="00A91A77"/>
    <w:rsid w:val="00AB006A"/>
    <w:rsid w:val="00AB555B"/>
    <w:rsid w:val="00B06731"/>
    <w:rsid w:val="00B24D83"/>
    <w:rsid w:val="00B26DDC"/>
    <w:rsid w:val="00B62156"/>
    <w:rsid w:val="00BE38B7"/>
    <w:rsid w:val="00BE719A"/>
    <w:rsid w:val="00C021EE"/>
    <w:rsid w:val="00C225FE"/>
    <w:rsid w:val="00C236CC"/>
    <w:rsid w:val="00C7643B"/>
    <w:rsid w:val="00C81117"/>
    <w:rsid w:val="00C869A6"/>
    <w:rsid w:val="00C9347E"/>
    <w:rsid w:val="00C9547C"/>
    <w:rsid w:val="00CB33CB"/>
    <w:rsid w:val="00CC454E"/>
    <w:rsid w:val="00CD487B"/>
    <w:rsid w:val="00CF3254"/>
    <w:rsid w:val="00D1352C"/>
    <w:rsid w:val="00D5181E"/>
    <w:rsid w:val="00D53DD1"/>
    <w:rsid w:val="00D6111C"/>
    <w:rsid w:val="00D65C78"/>
    <w:rsid w:val="00D72D50"/>
    <w:rsid w:val="00DE6A24"/>
    <w:rsid w:val="00E06F15"/>
    <w:rsid w:val="00E143F6"/>
    <w:rsid w:val="00E37D8E"/>
    <w:rsid w:val="00E419CF"/>
    <w:rsid w:val="00E64AF5"/>
    <w:rsid w:val="00E81CA9"/>
    <w:rsid w:val="00E935B4"/>
    <w:rsid w:val="00EB0285"/>
    <w:rsid w:val="00EC2855"/>
    <w:rsid w:val="00EC3F24"/>
    <w:rsid w:val="00F13C5B"/>
    <w:rsid w:val="00F26B47"/>
    <w:rsid w:val="00F2719F"/>
    <w:rsid w:val="00F30E82"/>
    <w:rsid w:val="00F60AC5"/>
    <w:rsid w:val="00F83BC4"/>
    <w:rsid w:val="00F85F45"/>
    <w:rsid w:val="00FA02B5"/>
    <w:rsid w:val="00FA1180"/>
    <w:rsid w:val="00FC7A15"/>
    <w:rsid w:val="00FE639E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aliases w:val="Numerowanie Znak,Akapit z listą BS Znak,CW_Lista Znak,Akapit z listą3 Znak,Akapit z listą31 Znak,Odstavec Znak,List Paragraph Znak,L1 Znak,Akapit z listą5 Znak,Akapit normalny Znak,2 heading Znak,A_wyliczenie Znak,K-P_odwolanie Znak"/>
    <w:basedOn w:val="Domylnaczcionkaakapitu"/>
    <w:link w:val="Akapitzlist"/>
    <w:uiPriority w:val="34"/>
    <w:qFormat/>
    <w:locked/>
    <w:rsid w:val="00BE38B7"/>
    <w:rPr>
      <w:rFonts w:ascii="Calibri" w:hAnsi="Calibri" w:cs="Calibri"/>
    </w:rPr>
  </w:style>
  <w:style w:type="paragraph" w:styleId="Akapitzlist">
    <w:name w:val="List Paragraph"/>
    <w:aliases w:val="Numerowanie,Akapit z listą BS,CW_Lista,Akapit z listą3,Akapit z listą31,Odstavec,List Paragraph,L1,Akapit z listą5,Akapit normalny,2 heading,A_wyliczenie,K-P_odwolanie,maz_wyliczenie,opis dzialania,Kolorowa lista — akcent 11,Lista XXX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11">
    <w:name w:val="cf11"/>
    <w:basedOn w:val="Domylnaczcionkaakapitu"/>
    <w:rsid w:val="00492990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485D-270C-4B66-9875-A5DD1EE0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5</cp:revision>
  <cp:lastPrinted>2023-08-07T11:00:00Z</cp:lastPrinted>
  <dcterms:created xsi:type="dcterms:W3CDTF">2023-07-31T09:58:00Z</dcterms:created>
  <dcterms:modified xsi:type="dcterms:W3CDTF">2023-08-07T11:02:00Z</dcterms:modified>
</cp:coreProperties>
</file>