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2258E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b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proofErr w:type="spellStart"/>
      <w:r w:rsidR="00F07D2E">
        <w:rPr>
          <w:rFonts w:ascii="Tahoma" w:hAnsi="Tahoma" w:cs="Tahoma"/>
          <w:sz w:val="20"/>
          <w:szCs w:val="20"/>
        </w:rPr>
        <w:t>CKU-DG</w:t>
      </w:r>
      <w:proofErr w:type="spellEnd"/>
      <w:r w:rsidR="00F07D2E">
        <w:rPr>
          <w:rFonts w:ascii="Tahoma" w:hAnsi="Tahoma" w:cs="Tahoma"/>
          <w:sz w:val="20"/>
          <w:szCs w:val="20"/>
        </w:rPr>
        <w:t xml:space="preserve">  </w:t>
      </w:r>
      <w:r w:rsidR="00C75483">
        <w:rPr>
          <w:rFonts w:ascii="Tahoma" w:hAnsi="Tahoma" w:cs="Tahoma"/>
          <w:sz w:val="20"/>
          <w:szCs w:val="20"/>
        </w:rPr>
        <w:t>2</w:t>
      </w:r>
      <w:r w:rsidR="00F15233" w:rsidRPr="004830BE">
        <w:rPr>
          <w:rFonts w:ascii="Tahoma" w:hAnsi="Tahoma" w:cs="Tahoma"/>
          <w:sz w:val="20"/>
          <w:szCs w:val="20"/>
        </w:rPr>
        <w:t>/202</w:t>
      </w:r>
      <w:r w:rsidR="00C75483">
        <w:rPr>
          <w:rFonts w:ascii="Tahoma" w:hAnsi="Tahoma" w:cs="Tahoma"/>
          <w:sz w:val="20"/>
          <w:szCs w:val="20"/>
        </w:rPr>
        <w:t>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21AD5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</w:t>
      </w:r>
      <w:r w:rsidR="002258EE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627816" w:rsidRDefault="000F1B7C" w:rsidP="00627816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2258EE">
        <w:rPr>
          <w:rFonts w:ascii="Tahoma" w:hAnsi="Tahoma" w:cs="Tahoma"/>
          <w:b/>
          <w:sz w:val="20"/>
          <w:szCs w:val="20"/>
          <w:u w:val="single"/>
          <w:lang w:eastAsia="pl-PL"/>
        </w:rPr>
        <w:t>DRUGA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27816" w:rsidRPr="00627816">
        <w:rPr>
          <w:rFonts w:asciiTheme="minorHAnsi" w:hAnsiTheme="minorHAnsi"/>
          <w:b/>
        </w:rPr>
        <w:t xml:space="preserve"> </w:t>
      </w:r>
      <w:r w:rsidR="00627816" w:rsidRPr="00AC7784">
        <w:rPr>
          <w:rFonts w:asciiTheme="minorHAnsi" w:hAnsiTheme="minorHAnsi"/>
          <w:b/>
        </w:rPr>
        <w:t>Kurs prawa jazdy kategorii C</w:t>
      </w:r>
      <w:r w:rsidR="00627816">
        <w:rPr>
          <w:rFonts w:asciiTheme="minorHAnsi" w:hAnsiTheme="minorHAnsi"/>
          <w:b/>
        </w:rPr>
        <w:t>, C+E oraz kwalifikacja wstępna</w:t>
      </w:r>
      <w:r w:rsidR="00627816" w:rsidRPr="00AC7784">
        <w:rPr>
          <w:rFonts w:asciiTheme="minorHAnsi" w:hAnsiTheme="minorHAnsi"/>
          <w:b/>
        </w:rPr>
        <w:t xml:space="preserve"> </w:t>
      </w:r>
      <w:r w:rsidR="00627816" w:rsidRPr="00386DD4">
        <w:rPr>
          <w:rFonts w:asciiTheme="minorHAnsi" w:hAnsiTheme="minorHAnsi"/>
          <w:b/>
        </w:rPr>
        <w:t>w bloku programowym C1, C1+E, C, C+E</w:t>
      </w:r>
      <w:r w:rsidR="00183F1C">
        <w:rPr>
          <w:rFonts w:asciiTheme="minorHAnsi" w:hAnsiTheme="minorHAnsi"/>
          <w:b/>
        </w:rPr>
        <w:t xml:space="preserve"> lub szkolenie okresowe dla 43</w:t>
      </w:r>
      <w:bookmarkStart w:id="1" w:name="_GoBack"/>
      <w:bookmarkEnd w:id="1"/>
      <w:r w:rsidR="00627816">
        <w:rPr>
          <w:rFonts w:asciiTheme="minorHAnsi" w:hAnsiTheme="minorHAnsi"/>
          <w:b/>
        </w:rPr>
        <w:t xml:space="preserve"> uczestników z Torunia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5A3153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F07D2E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627816">
        <w:rPr>
          <w:rFonts w:ascii="Tahoma" w:hAnsi="Tahoma" w:cs="Tahoma"/>
          <w:sz w:val="20"/>
          <w:szCs w:val="20"/>
        </w:rPr>
        <w:t>14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627816" w:rsidRDefault="00914440" w:rsidP="00627816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32"/>
          <w:szCs w:val="20"/>
        </w:rPr>
      </w:pPr>
      <w:r>
        <w:rPr>
          <w:rFonts w:ascii="Tahoma" w:hAnsi="Tahoma" w:cs="Tahoma"/>
          <w:sz w:val="20"/>
          <w:szCs w:val="20"/>
        </w:rPr>
        <w:t>Przy obliczaniu wartości brutto oferty wzięto pod uwagę następujące c</w:t>
      </w:r>
      <w:r w:rsidR="00627816" w:rsidRPr="00627816">
        <w:rPr>
          <w:rFonts w:ascii="Tahoma" w:hAnsi="Tahoma" w:cs="Tahoma"/>
          <w:sz w:val="20"/>
          <w:szCs w:val="20"/>
        </w:rPr>
        <w:t xml:space="preserve">eny </w:t>
      </w:r>
      <w:r>
        <w:rPr>
          <w:rFonts w:ascii="Tahoma" w:hAnsi="Tahoma" w:cs="Tahoma"/>
          <w:sz w:val="20"/>
          <w:szCs w:val="20"/>
        </w:rPr>
        <w:t>jednostkowe b</w:t>
      </w:r>
      <w:r w:rsidR="00627816" w:rsidRPr="00627816">
        <w:rPr>
          <w:rFonts w:ascii="Tahoma" w:hAnsi="Tahoma" w:cs="Tahoma"/>
          <w:sz w:val="20"/>
          <w:szCs w:val="20"/>
        </w:rPr>
        <w:t>rutto</w:t>
      </w:r>
      <w:r w:rsidR="00ED66C7">
        <w:rPr>
          <w:rFonts w:ascii="Tahoma" w:hAnsi="Tahoma" w:cs="Tahoma"/>
          <w:sz w:val="20"/>
          <w:szCs w:val="20"/>
        </w:rPr>
        <w:t xml:space="preserve"> (bez kosztów egzaminów państwowych i  badań lekarskich i psychologicznych) Ceny te będą obowiązywały podczas rozliczenia z Zamawiającym przy </w:t>
      </w:r>
      <w:r w:rsidR="00ED66C7" w:rsidRPr="00ED66C7">
        <w:rPr>
          <w:rFonts w:ascii="Tahoma" w:hAnsi="Tahoma" w:cs="Tahoma"/>
          <w:sz w:val="20"/>
          <w:szCs w:val="20"/>
          <w:u w:val="single"/>
        </w:rPr>
        <w:t>uzasadnionej</w:t>
      </w:r>
      <w:r w:rsidR="00ED66C7">
        <w:rPr>
          <w:rFonts w:ascii="Tahoma" w:hAnsi="Tahoma" w:cs="Tahoma"/>
          <w:sz w:val="20"/>
          <w:szCs w:val="20"/>
        </w:rPr>
        <w:t xml:space="preserve"> zmianie zakresu realizowanych kursów przez uczestników</w:t>
      </w:r>
      <w:r>
        <w:rPr>
          <w:rFonts w:ascii="Tahoma" w:hAnsi="Tahoma" w:cs="Tahoma"/>
          <w:sz w:val="20"/>
          <w:szCs w:val="20"/>
        </w:rPr>
        <w:t>:</w:t>
      </w:r>
      <w:r w:rsidR="00627816" w:rsidRPr="00627816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40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1"/>
        <w:gridCol w:w="6158"/>
      </w:tblGrid>
      <w:tr w:rsidR="00914440" w:rsidRPr="008B474E" w:rsidTr="00ED66C7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0B2665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</w:t>
            </w:r>
            <w:r>
              <w:rPr>
                <w:bCs/>
                <w:sz w:val="20"/>
                <w:szCs w:val="20"/>
              </w:rPr>
              <w:t xml:space="preserve">za przeszkolenie </w:t>
            </w:r>
            <w:r w:rsidR="00F07D2E">
              <w:rPr>
                <w:b/>
                <w:bCs/>
                <w:sz w:val="20"/>
                <w:szCs w:val="20"/>
                <w:u w:val="single"/>
              </w:rPr>
              <w:t>1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 C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14440" w:rsidTr="00ED66C7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2012A4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</w:t>
            </w:r>
            <w:r>
              <w:rPr>
                <w:b/>
                <w:bCs/>
                <w:sz w:val="20"/>
                <w:szCs w:val="20"/>
              </w:rPr>
              <w:t xml:space="preserve"> C i</w:t>
            </w:r>
            <w:r w:rsidRPr="003C23B0">
              <w:rPr>
                <w:b/>
                <w:bCs/>
                <w:sz w:val="20"/>
                <w:szCs w:val="20"/>
              </w:rPr>
              <w:t xml:space="preserve"> C+E</w:t>
            </w:r>
            <w:r>
              <w:rPr>
                <w:b/>
                <w:bCs/>
                <w:sz w:val="20"/>
                <w:szCs w:val="20"/>
              </w:rPr>
              <w:t xml:space="preserve"> (kurs łączony)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14440" w:rsidTr="00ED66C7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2012A4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23B0">
              <w:rPr>
                <w:b/>
                <w:bCs/>
                <w:sz w:val="20"/>
                <w:szCs w:val="20"/>
              </w:rPr>
              <w:t>C+E</w:t>
            </w:r>
          </w:p>
          <w:p w:rsidR="00914440" w:rsidRPr="002012A4" w:rsidRDefault="00914440" w:rsidP="001474D3">
            <w:pPr>
              <w:autoSpaceDE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14440" w:rsidTr="00ED66C7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2012A4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lastRenderedPageBreak/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pełnej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14440" w:rsidRPr="00EE7F94" w:rsidTr="00ED66C7">
        <w:trPr>
          <w:cantSplit/>
          <w:trHeight w:val="320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2012A4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8B474E" w:rsidTr="00ED66C7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2012A4" w:rsidRDefault="009F020C" w:rsidP="009F020C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 xml:space="preserve">uzupełniającej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8B474E" w:rsidTr="00ED66C7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2012A4" w:rsidRDefault="009F020C" w:rsidP="009F020C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uzupełniającej 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8B474E" w:rsidTr="00ED66C7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2012A4" w:rsidRDefault="009F020C" w:rsidP="009F020C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  <w:r w:rsidRPr="009F020C">
              <w:rPr>
                <w:b/>
                <w:bCs/>
                <w:sz w:val="20"/>
                <w:szCs w:val="20"/>
              </w:rPr>
              <w:t>na szkoleniu okresowym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4A565C" w:rsidTr="00ED66C7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Forma realizacji zajęć teoretycznych na kursie prawa jazdy kat C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Pr="004A565C" w:rsidRDefault="009F020C" w:rsidP="009F020C">
            <w:pPr>
              <w:pStyle w:val="WW-Domy3flnie"/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 ramach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kursu prawa jazdy kat C  zajęcia teoretyczne będą prowadzone: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zaznacz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)</w:t>
            </w:r>
          </w:p>
          <w:p w:rsidR="009F020C" w:rsidRPr="00834B6F" w:rsidRDefault="009F020C" w:rsidP="009F020C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stacjonarnie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  <w:p w:rsidR="009F020C" w:rsidRPr="004A565C" w:rsidRDefault="009F020C" w:rsidP="009F020C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e-learningowo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</w:tc>
      </w:tr>
      <w:tr w:rsidR="009F020C" w:rsidRPr="008B474E" w:rsidTr="00ED66C7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lastRenderedPageBreak/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ul…………………………………</w:t>
            </w:r>
          </w:p>
        </w:tc>
      </w:tr>
      <w:tr w:rsidR="009F020C" w:rsidTr="00ED66C7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ul…………………………………</w:t>
            </w:r>
          </w:p>
        </w:tc>
      </w:tr>
    </w:tbl>
    <w:p w:rsidR="00914440" w:rsidRPr="00603A1C" w:rsidRDefault="00914440" w:rsidP="00627816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7B6942">
        <w:rPr>
          <w:rFonts w:ascii="Tahoma" w:hAnsi="Tahoma" w:cs="Tahoma"/>
          <w:sz w:val="20"/>
          <w:szCs w:val="20"/>
        </w:rPr>
        <w:t>);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C75483" w:rsidRPr="00F53B50" w:rsidRDefault="00C75483" w:rsidP="00C7548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F53B50">
        <w:rPr>
          <w:rFonts w:ascii="Tahoma" w:hAnsi="Tahoma" w:cs="Tahoma"/>
          <w:sz w:val="20"/>
        </w:rPr>
        <w:t>Oświadczamy, że:</w:t>
      </w:r>
    </w:p>
    <w:p w:rsidR="00C75483" w:rsidRPr="00FF2E70" w:rsidRDefault="00C75483" w:rsidP="00C75483">
      <w:pPr>
        <w:numPr>
          <w:ilvl w:val="0"/>
          <w:numId w:val="15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C75483" w:rsidRPr="00255FCE" w:rsidRDefault="00C75483" w:rsidP="00C75483">
      <w:pPr>
        <w:numPr>
          <w:ilvl w:val="0"/>
          <w:numId w:val="15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C75483" w:rsidRPr="00255FCE" w:rsidRDefault="00C75483" w:rsidP="00C75483">
      <w:pPr>
        <w:numPr>
          <w:ilvl w:val="0"/>
          <w:numId w:val="15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C75483" w:rsidRPr="00901E2F" w:rsidRDefault="00C75483" w:rsidP="00C75483">
      <w:pPr>
        <w:numPr>
          <w:ilvl w:val="0"/>
          <w:numId w:val="15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C75483" w:rsidRPr="006C1A9A" w:rsidRDefault="00C75483" w:rsidP="00C75483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C75483" w:rsidRPr="00251962" w:rsidRDefault="00C75483" w:rsidP="00C75483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lastRenderedPageBreak/>
        <w:t>*</w:t>
      </w:r>
      <w:proofErr w:type="spellStart"/>
      <w:r w:rsidRPr="00251962">
        <w:rPr>
          <w:rFonts w:ascii="Tahoma" w:hAnsi="Tahoma" w:cs="Tahoma"/>
          <w:u w:val="single"/>
        </w:rPr>
        <w:t>Mikroprzedsiębiorstwo</w:t>
      </w:r>
      <w:proofErr w:type="spellEnd"/>
      <w:r w:rsidRPr="00251962">
        <w:rPr>
          <w:rFonts w:ascii="Tahoma" w:hAnsi="Tahoma" w:cs="Tahoma"/>
          <w:u w:val="single"/>
        </w:rPr>
        <w:t>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C75483" w:rsidRPr="00251962" w:rsidRDefault="00C75483" w:rsidP="00C75483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C75483" w:rsidRPr="00251962" w:rsidRDefault="00C75483" w:rsidP="00C75483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 xml:space="preserve">: przedsiębiorstwa, które nie są </w:t>
      </w:r>
      <w:proofErr w:type="spellStart"/>
      <w:r w:rsidRPr="00251962">
        <w:rPr>
          <w:rFonts w:ascii="Tahoma" w:hAnsi="Tahoma" w:cs="Tahoma"/>
        </w:rPr>
        <w:t>mikroprzedsiębiorstwami</w:t>
      </w:r>
      <w:proofErr w:type="spellEnd"/>
      <w:r w:rsidRPr="00251962">
        <w:rPr>
          <w:rFonts w:ascii="Tahoma" w:hAnsi="Tahoma" w:cs="Tahoma"/>
        </w:rPr>
        <w:t xml:space="preserve"> ani małymi przedsiębiorstwami i które zatrudniają mniej niż 250 osób i których roczny obrót nie przekracza 50 milionów EUR lub roczna suma bilansowa nie przekracza 43 milionów EUR.)</w:t>
      </w:r>
    </w:p>
    <w:p w:rsidR="00C75483" w:rsidRDefault="00C75483" w:rsidP="00C75483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 xml:space="preserve">(zalecenie Komisji z dnia 6 maja 2003 r. dotyczące definicji </w:t>
      </w:r>
      <w:proofErr w:type="spellStart"/>
      <w:r w:rsidRPr="00251962">
        <w:rPr>
          <w:rFonts w:ascii="Tahoma" w:hAnsi="Tahoma" w:cs="Tahoma"/>
          <w:sz w:val="20"/>
          <w:szCs w:val="20"/>
        </w:rPr>
        <w:t>mikroprzedsiębiorstw</w:t>
      </w:r>
      <w:proofErr w:type="spellEnd"/>
      <w:r w:rsidRPr="00251962">
        <w:rPr>
          <w:rFonts w:ascii="Tahoma" w:hAnsi="Tahoma" w:cs="Tahoma"/>
          <w:sz w:val="20"/>
          <w:szCs w:val="20"/>
        </w:rPr>
        <w:t xml:space="preserve"> oraz małych i średnich przedsiębiorstw (</w:t>
      </w:r>
      <w:proofErr w:type="spellStart"/>
      <w:r w:rsidRPr="00251962">
        <w:rPr>
          <w:rFonts w:ascii="Tahoma" w:hAnsi="Tahoma" w:cs="Tahoma"/>
          <w:sz w:val="20"/>
          <w:szCs w:val="20"/>
        </w:rPr>
        <w:t>Dz.U</w:t>
      </w:r>
      <w:proofErr w:type="spellEnd"/>
      <w:r w:rsidRPr="00251962">
        <w:rPr>
          <w:rFonts w:ascii="Tahoma" w:hAnsi="Tahoma" w:cs="Tahoma"/>
          <w:sz w:val="20"/>
          <w:szCs w:val="20"/>
        </w:rPr>
        <w:t>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BF" w:rsidRDefault="00123EBF" w:rsidP="001D0C0C">
      <w:pPr>
        <w:spacing w:after="0" w:line="240" w:lineRule="auto"/>
      </w:pPr>
      <w:r>
        <w:separator/>
      </w:r>
    </w:p>
  </w:endnote>
  <w:endnote w:type="continuationSeparator" w:id="0">
    <w:p w:rsidR="00123EBF" w:rsidRDefault="00123EBF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77326F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77326F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C75483">
      <w:rPr>
        <w:rFonts w:ascii="Tahoma" w:hAnsi="Tahoma" w:cs="Tahoma"/>
        <w:b/>
        <w:bCs/>
        <w:noProof/>
        <w:sz w:val="18"/>
        <w:szCs w:val="18"/>
      </w:rPr>
      <w:t>5</w:t>
    </w:r>
    <w:r w:rsidR="0077326F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77326F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77326F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C75483">
      <w:rPr>
        <w:rFonts w:ascii="Tahoma" w:hAnsi="Tahoma" w:cs="Tahoma"/>
        <w:b/>
        <w:bCs/>
        <w:noProof/>
        <w:sz w:val="18"/>
        <w:szCs w:val="18"/>
      </w:rPr>
      <w:t>5</w:t>
    </w:r>
    <w:r w:rsidR="0077326F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BF" w:rsidRDefault="00123EBF" w:rsidP="001D0C0C">
      <w:pPr>
        <w:spacing w:after="0" w:line="240" w:lineRule="auto"/>
      </w:pPr>
      <w:r>
        <w:separator/>
      </w:r>
    </w:p>
  </w:footnote>
  <w:footnote w:type="continuationSeparator" w:id="0">
    <w:p w:rsidR="00123EBF" w:rsidRDefault="00123EBF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6"/>
    <w:lvlOverride w:ilvl="0">
      <w:startOverride w:val="1"/>
    </w:lvlOverride>
  </w:num>
  <w:num w:numId="13">
    <w:abstractNumId w:val="5"/>
  </w:num>
  <w:num w:numId="14">
    <w:abstractNumId w:val="8"/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35D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3EBF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1C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C1488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8EE"/>
    <w:rsid w:val="00225F94"/>
    <w:rsid w:val="00230003"/>
    <w:rsid w:val="0023023C"/>
    <w:rsid w:val="00231D43"/>
    <w:rsid w:val="002331F4"/>
    <w:rsid w:val="0023694D"/>
    <w:rsid w:val="002458C9"/>
    <w:rsid w:val="00253D08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E61F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1601E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47E4B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47A3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A3153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1042E"/>
    <w:rsid w:val="0061366F"/>
    <w:rsid w:val="00614617"/>
    <w:rsid w:val="00615F48"/>
    <w:rsid w:val="0062056A"/>
    <w:rsid w:val="006229C0"/>
    <w:rsid w:val="006239D5"/>
    <w:rsid w:val="00627816"/>
    <w:rsid w:val="006340F8"/>
    <w:rsid w:val="00635305"/>
    <w:rsid w:val="00636C91"/>
    <w:rsid w:val="006376C6"/>
    <w:rsid w:val="00643B7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326F"/>
    <w:rsid w:val="00774430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B6942"/>
    <w:rsid w:val="007C1A1E"/>
    <w:rsid w:val="007C6EFF"/>
    <w:rsid w:val="007C77FF"/>
    <w:rsid w:val="007D09C1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440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020C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51B0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05A0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5483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B14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36864"/>
    <w:rsid w:val="00E44213"/>
    <w:rsid w:val="00E50344"/>
    <w:rsid w:val="00E51C44"/>
    <w:rsid w:val="00E544C0"/>
    <w:rsid w:val="00E5646A"/>
    <w:rsid w:val="00E61662"/>
    <w:rsid w:val="00E63724"/>
    <w:rsid w:val="00E65578"/>
    <w:rsid w:val="00E6688F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66C7"/>
    <w:rsid w:val="00EE2B2D"/>
    <w:rsid w:val="00EE5806"/>
    <w:rsid w:val="00EE6A70"/>
    <w:rsid w:val="00EE6F3E"/>
    <w:rsid w:val="00EF04CF"/>
    <w:rsid w:val="00EF74D7"/>
    <w:rsid w:val="00EF7BDC"/>
    <w:rsid w:val="00EF7BF2"/>
    <w:rsid w:val="00F0171D"/>
    <w:rsid w:val="00F032A6"/>
    <w:rsid w:val="00F056ED"/>
    <w:rsid w:val="00F07CA8"/>
    <w:rsid w:val="00F07D2E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3516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12A92-37B4-4FDD-81D3-845E91A8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2021-06-29T08:59:00Z</cp:lastPrinted>
  <dcterms:created xsi:type="dcterms:W3CDTF">2022-01-28T12:15:00Z</dcterms:created>
  <dcterms:modified xsi:type="dcterms:W3CDTF">2022-01-28T12:15:00Z</dcterms:modified>
</cp:coreProperties>
</file>